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1E44BBC5" w:rsidR="004F731B" w:rsidRPr="00F97475" w:rsidRDefault="00C86AC6" w:rsidP="000C0686">
      <w:pPr>
        <w:pStyle w:val="TdocHeader2"/>
        <w:rPr>
          <w:rFonts w:ascii="Times New Roman" w:eastAsia="MS Mincho" w:hAnsi="Times New Roman"/>
          <w:noProof/>
          <w:sz w:val="24"/>
          <w:szCs w:val="24"/>
          <w:lang w:val="en-US" w:eastAsia="ja-JP"/>
        </w:rPr>
      </w:pPr>
      <w:r w:rsidRPr="00F97475">
        <w:rPr>
          <w:rFonts w:ascii="Times New Roman" w:eastAsia="MS Mincho" w:hAnsi="Times New Roman"/>
          <w:noProof/>
          <w:sz w:val="24"/>
          <w:szCs w:val="24"/>
          <w:lang w:val="de-DE"/>
        </w:rPr>
        <w:t>3GPP TSG RAN WG1 Meeting #11</w:t>
      </w:r>
      <w:r w:rsidR="00F10841" w:rsidRPr="00F97475">
        <w:rPr>
          <w:rFonts w:ascii="Times New Roman" w:eastAsia="MS Mincho" w:hAnsi="Times New Roman"/>
          <w:noProof/>
          <w:sz w:val="24"/>
          <w:szCs w:val="24"/>
          <w:lang w:val="de-DE"/>
        </w:rPr>
        <w:t>4</w:t>
      </w:r>
      <w:r w:rsidR="004F731B" w:rsidRPr="00F97475">
        <w:rPr>
          <w:rFonts w:ascii="Times New Roman" w:eastAsia="MS Mincho" w:hAnsi="Times New Roman"/>
          <w:noProof/>
          <w:sz w:val="24"/>
          <w:szCs w:val="24"/>
          <w:lang w:val="de-DE"/>
        </w:rPr>
        <w:tab/>
      </w:r>
      <w:r w:rsidR="008B6BBD" w:rsidRPr="00F97475">
        <w:rPr>
          <w:rFonts w:ascii="Times New Roman" w:eastAsia="MS Mincho" w:hAnsi="Times New Roman"/>
          <w:noProof/>
          <w:sz w:val="24"/>
          <w:szCs w:val="24"/>
          <w:lang w:val="de-DE"/>
        </w:rPr>
        <w:t xml:space="preserve">   </w:t>
      </w:r>
      <w:r w:rsidR="00E33FB5" w:rsidRPr="00F97475">
        <w:rPr>
          <w:rFonts w:ascii="Times New Roman" w:eastAsia="MS Mincho" w:hAnsi="Times New Roman"/>
          <w:noProof/>
          <w:sz w:val="24"/>
          <w:szCs w:val="24"/>
          <w:lang w:val="de-DE"/>
        </w:rPr>
        <w:t xml:space="preserve"> </w:t>
      </w:r>
      <w:r w:rsidR="00800AB6" w:rsidRPr="00F97475">
        <w:rPr>
          <w:rFonts w:ascii="Times New Roman" w:eastAsia="MS Mincho" w:hAnsi="Times New Roman"/>
          <w:noProof/>
          <w:sz w:val="24"/>
          <w:szCs w:val="24"/>
          <w:lang w:val="de-DE"/>
        </w:rPr>
        <w:t xml:space="preserve"> </w:t>
      </w:r>
      <w:r w:rsidR="00F51A8C" w:rsidRPr="00F97475">
        <w:rPr>
          <w:rFonts w:ascii="Times New Roman" w:eastAsia="MS Mincho" w:hAnsi="Times New Roman"/>
          <w:noProof/>
          <w:sz w:val="24"/>
          <w:szCs w:val="24"/>
          <w:lang w:val="de-DE"/>
        </w:rPr>
        <w:t xml:space="preserve"> </w:t>
      </w:r>
      <w:r w:rsidR="00F97475" w:rsidRPr="00F97475">
        <w:rPr>
          <w:rFonts w:ascii="Times New Roman" w:eastAsia="MS Mincho" w:hAnsi="Times New Roman"/>
          <w:noProof/>
          <w:sz w:val="24"/>
          <w:szCs w:val="24"/>
          <w:lang w:val="de-DE"/>
        </w:rPr>
        <w:t xml:space="preserve">  </w:t>
      </w:r>
      <w:r w:rsidR="00E3369D" w:rsidRPr="00F97475">
        <w:rPr>
          <w:rFonts w:ascii="Times New Roman" w:eastAsia="MS Mincho" w:hAnsi="Times New Roman"/>
          <w:noProof/>
          <w:sz w:val="24"/>
          <w:szCs w:val="24"/>
          <w:lang w:val="de-DE"/>
        </w:rPr>
        <w:t>R1-</w:t>
      </w:r>
      <w:r w:rsidR="00AB6339" w:rsidRPr="00F97475">
        <w:rPr>
          <w:rFonts w:ascii="Times New Roman" w:hAnsi="Times New Roman"/>
          <w:sz w:val="24"/>
          <w:szCs w:val="24"/>
        </w:rPr>
        <w:t xml:space="preserve"> </w:t>
      </w:r>
      <w:r w:rsidR="00F97475" w:rsidRPr="00F97475">
        <w:rPr>
          <w:rFonts w:ascii="Times New Roman" w:hAnsi="Times New Roman"/>
          <w:sz w:val="24"/>
          <w:szCs w:val="24"/>
        </w:rPr>
        <w:t>2307153</w:t>
      </w:r>
    </w:p>
    <w:p w14:paraId="6F19B8B7" w14:textId="13E7B9C6" w:rsidR="00800AB6" w:rsidRPr="005D7D03" w:rsidRDefault="005D7D03" w:rsidP="000C0686">
      <w:pPr>
        <w:pStyle w:val="TdocHeader2"/>
        <w:rPr>
          <w:rFonts w:ascii="Times New Roman" w:eastAsia="MS Mincho" w:hAnsi="Times New Roman"/>
          <w:noProof/>
          <w:sz w:val="24"/>
          <w:szCs w:val="24"/>
          <w:lang w:val="en-US"/>
        </w:rPr>
      </w:pPr>
      <w:r w:rsidRPr="005D7D03">
        <w:rPr>
          <w:rFonts w:ascii="Times New Roman" w:eastAsia="MS Mincho" w:hAnsi="Times New Roman"/>
          <w:noProof/>
          <w:sz w:val="24"/>
          <w:szCs w:val="24"/>
          <w:lang w:val="en-US"/>
        </w:rPr>
        <w:t>Toulouse, France, August 21</w:t>
      </w:r>
      <w:r w:rsidRPr="00D52904">
        <w:rPr>
          <w:rFonts w:ascii="Times New Roman" w:eastAsia="MS Mincho" w:hAnsi="Times New Roman"/>
          <w:noProof/>
          <w:sz w:val="24"/>
          <w:szCs w:val="24"/>
          <w:vertAlign w:val="superscript"/>
          <w:lang w:val="en-US"/>
        </w:rPr>
        <w:t>st</w:t>
      </w:r>
      <w:r w:rsidR="00D52904">
        <w:rPr>
          <w:rFonts w:ascii="Times New Roman" w:eastAsia="MS Mincho" w:hAnsi="Times New Roman"/>
          <w:noProof/>
          <w:sz w:val="24"/>
          <w:szCs w:val="24"/>
          <w:lang w:val="en-US"/>
        </w:rPr>
        <w:t xml:space="preserve"> - </w:t>
      </w:r>
      <w:r w:rsidRPr="005D7D03">
        <w:rPr>
          <w:rFonts w:ascii="Times New Roman" w:eastAsia="MS Mincho" w:hAnsi="Times New Roman"/>
          <w:noProof/>
          <w:sz w:val="24"/>
          <w:szCs w:val="24"/>
          <w:lang w:val="en-US"/>
        </w:rPr>
        <w:t>August 25</w:t>
      </w:r>
      <w:r w:rsidRPr="005D7D03">
        <w:rPr>
          <w:rFonts w:ascii="Times New Roman" w:eastAsia="MS Mincho" w:hAnsi="Times New Roman"/>
          <w:noProof/>
          <w:sz w:val="24"/>
          <w:szCs w:val="24"/>
          <w:vertAlign w:val="superscript"/>
          <w:lang w:val="en-US"/>
        </w:rPr>
        <w:t>th</w:t>
      </w:r>
      <w:r w:rsidRPr="005D7D03">
        <w:rPr>
          <w:rFonts w:ascii="Times New Roman" w:eastAsia="MS Mincho" w:hAnsi="Times New Roman"/>
          <w:noProof/>
          <w:sz w:val="24"/>
          <w:szCs w:val="24"/>
          <w:lang w:val="en-US"/>
        </w:rPr>
        <w:t>, 2023</w:t>
      </w:r>
    </w:p>
    <w:p w14:paraId="68EDE1C1" w14:textId="77777777" w:rsidR="00C21337" w:rsidRPr="00D52904" w:rsidRDefault="00C21337" w:rsidP="000C0686">
      <w:pPr>
        <w:pStyle w:val="TdocHeader2"/>
        <w:rPr>
          <w:rFonts w:ascii="Times New Roman" w:eastAsia="MS Mincho" w:hAnsi="Times New Roman"/>
          <w:noProof/>
          <w:sz w:val="24"/>
          <w:szCs w:val="24"/>
          <w:lang w:val="en-US"/>
        </w:rPr>
      </w:pPr>
    </w:p>
    <w:p w14:paraId="438CB38C" w14:textId="2B6991A9" w:rsidR="00FB6D3D" w:rsidRPr="001230D0" w:rsidRDefault="00A67E9C"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0C0686">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0B4E4DD4" w14:textId="77777777" w:rsidR="008E36EE" w:rsidRDefault="008E36EE" w:rsidP="008E36EE">
      <w:pPr>
        <w:pStyle w:val="1"/>
        <w:jc w:val="both"/>
        <w:rPr>
          <w:b/>
          <w:bCs w:val="0"/>
          <w:sz w:val="22"/>
          <w:szCs w:val="22"/>
        </w:rPr>
      </w:pPr>
      <w:r w:rsidRPr="00637249">
        <w:rPr>
          <w:b/>
          <w:bCs w:val="0"/>
          <w:sz w:val="22"/>
          <w:szCs w:val="22"/>
        </w:rPr>
        <w:t>Introduction</w:t>
      </w:r>
    </w:p>
    <w:p w14:paraId="0B8A55F4" w14:textId="77777777" w:rsidR="00AE55C4" w:rsidRPr="00AE55C4" w:rsidRDefault="00AE55C4" w:rsidP="00AE55C4">
      <w:pPr>
        <w:rPr>
          <w:lang w:eastAsia="ja-JP"/>
        </w:rPr>
      </w:pPr>
    </w:p>
    <w:p w14:paraId="36ADBC79" w14:textId="658DD62F" w:rsidR="001C474E" w:rsidRDefault="001C474E" w:rsidP="001C474E">
      <w:pPr>
        <w:jc w:val="both"/>
        <w:rPr>
          <w:rFonts w:eastAsia="MS Mincho"/>
          <w:sz w:val="22"/>
          <w:szCs w:val="22"/>
          <w:lang w:eastAsia="ja-JP"/>
        </w:rPr>
      </w:pPr>
      <w:r>
        <w:rPr>
          <w:rFonts w:eastAsia="MS Mincho"/>
          <w:sz w:val="22"/>
          <w:szCs w:val="22"/>
          <w:lang w:eastAsia="ja-JP"/>
        </w:rPr>
        <w:t>In the previous meeting, the discussion</w:t>
      </w:r>
      <w:r w:rsidR="00DE0C2F">
        <w:rPr>
          <w:rFonts w:eastAsia="MS Mincho"/>
          <w:sz w:val="22"/>
          <w:szCs w:val="22"/>
          <w:lang w:eastAsia="ja-JP"/>
        </w:rPr>
        <w:t>s</w:t>
      </w:r>
      <w:r>
        <w:rPr>
          <w:rFonts w:eastAsia="MS Mincho"/>
          <w:sz w:val="22"/>
          <w:szCs w:val="22"/>
          <w:lang w:eastAsia="ja-JP"/>
        </w:rPr>
        <w:t xml:space="preserve"> focuse</w:t>
      </w:r>
      <w:r w:rsidR="00DE0C2F">
        <w:rPr>
          <w:rFonts w:eastAsia="MS Mincho"/>
          <w:sz w:val="22"/>
          <w:szCs w:val="22"/>
          <w:lang w:eastAsia="ja-JP"/>
        </w:rPr>
        <w:t>d</w:t>
      </w:r>
      <w:r>
        <w:rPr>
          <w:rFonts w:eastAsia="MS Mincho"/>
          <w:sz w:val="22"/>
          <w:szCs w:val="22"/>
          <w:lang w:eastAsia="ja-JP"/>
        </w:rPr>
        <w:t xml:space="preserve"> on </w:t>
      </w:r>
      <w:r w:rsidR="008D39F9">
        <w:rPr>
          <w:rFonts w:eastAsia="MS Mincho"/>
          <w:sz w:val="22"/>
          <w:szCs w:val="22"/>
          <w:lang w:eastAsia="ja-JP"/>
        </w:rPr>
        <w:t xml:space="preserve">data collection, </w:t>
      </w:r>
      <w:r w:rsidR="008C1867">
        <w:rPr>
          <w:rFonts w:eastAsia="MS Mincho"/>
          <w:sz w:val="22"/>
          <w:szCs w:val="22"/>
          <w:lang w:eastAsia="ja-JP"/>
        </w:rPr>
        <w:t xml:space="preserve">model identification, </w:t>
      </w:r>
      <w:r w:rsidR="008C1867" w:rsidRPr="008C1867">
        <w:rPr>
          <w:rFonts w:eastAsia="MS Mincho"/>
          <w:sz w:val="22"/>
          <w:szCs w:val="22"/>
          <w:lang w:eastAsia="ja-JP"/>
        </w:rPr>
        <w:t xml:space="preserve">functionality/model-ID based LCM </w:t>
      </w:r>
      <w:r w:rsidR="008C1867">
        <w:rPr>
          <w:rFonts w:eastAsia="MS Mincho"/>
          <w:sz w:val="22"/>
          <w:szCs w:val="22"/>
          <w:lang w:eastAsia="ja-JP"/>
        </w:rPr>
        <w:t xml:space="preserve">and </w:t>
      </w:r>
      <w:r w:rsidR="00DE0C2F">
        <w:rPr>
          <w:rFonts w:eastAsia="MS Mincho"/>
          <w:sz w:val="22"/>
          <w:szCs w:val="22"/>
          <w:lang w:eastAsia="ja-JP"/>
        </w:rPr>
        <w:t>a</w:t>
      </w:r>
      <w:r w:rsidR="008C1867" w:rsidRPr="008C1867">
        <w:rPr>
          <w:rFonts w:eastAsia="MS Mincho"/>
          <w:sz w:val="22"/>
          <w:szCs w:val="22"/>
          <w:lang w:eastAsia="ja-JP"/>
        </w:rPr>
        <w:t>ssessment/</w:t>
      </w:r>
      <w:r w:rsidR="00DE0C2F">
        <w:rPr>
          <w:rFonts w:eastAsia="MS Mincho"/>
          <w:sz w:val="22"/>
          <w:szCs w:val="22"/>
          <w:lang w:eastAsia="ja-JP"/>
        </w:rPr>
        <w:t>m</w:t>
      </w:r>
      <w:r w:rsidR="008C1867" w:rsidRPr="008C1867">
        <w:rPr>
          <w:rFonts w:eastAsia="MS Mincho"/>
          <w:sz w:val="22"/>
          <w:szCs w:val="22"/>
          <w:lang w:eastAsia="ja-JP"/>
        </w:rPr>
        <w:t>onitoring for inactive model/functionality</w:t>
      </w:r>
      <w:r w:rsidR="00DE0C2F">
        <w:rPr>
          <w:rFonts w:asciiTheme="minorEastAsia" w:eastAsiaTheme="minorEastAsia" w:hAnsiTheme="minorEastAsia"/>
          <w:sz w:val="22"/>
          <w:szCs w:val="22"/>
          <w:lang w:eastAsia="zh-CN"/>
        </w:rPr>
        <w:t xml:space="preserve">. </w:t>
      </w:r>
      <w:r w:rsidR="000C1F91" w:rsidRPr="000C1F91">
        <w:rPr>
          <w:rFonts w:eastAsia="MS Mincho"/>
          <w:sz w:val="22"/>
          <w:szCs w:val="22"/>
          <w:lang w:eastAsia="ja-JP"/>
        </w:rPr>
        <w:t>Several</w:t>
      </w:r>
      <w:r w:rsidR="000C1F91">
        <w:rPr>
          <w:rFonts w:eastAsia="MS Mincho"/>
          <w:sz w:val="22"/>
          <w:szCs w:val="22"/>
          <w:lang w:eastAsia="ja-JP"/>
        </w:rPr>
        <w:t xml:space="preserve"> </w:t>
      </w:r>
      <w:r w:rsidR="008C1867">
        <w:rPr>
          <w:rFonts w:eastAsia="MS Mincho"/>
          <w:sz w:val="22"/>
          <w:szCs w:val="22"/>
          <w:lang w:eastAsia="ja-JP"/>
        </w:rPr>
        <w:t>high-level</w:t>
      </w:r>
      <w:r w:rsidR="00DE0C2F">
        <w:rPr>
          <w:rFonts w:eastAsia="MS Mincho"/>
          <w:sz w:val="22"/>
          <w:szCs w:val="22"/>
          <w:lang w:eastAsia="ja-JP"/>
        </w:rPr>
        <w:t xml:space="preserve"> </w:t>
      </w:r>
      <w:r w:rsidR="008C1867">
        <w:rPr>
          <w:rFonts w:eastAsia="MS Mincho"/>
          <w:sz w:val="22"/>
          <w:szCs w:val="22"/>
          <w:lang w:eastAsia="ja-JP"/>
        </w:rPr>
        <w:t>agreements were achieved</w:t>
      </w:r>
      <w:r w:rsidR="000C1F91">
        <w:rPr>
          <w:rFonts w:eastAsia="MS Mincho"/>
          <w:sz w:val="22"/>
          <w:szCs w:val="22"/>
          <w:lang w:eastAsia="ja-JP"/>
        </w:rPr>
        <w:t xml:space="preserve"> for further study</w:t>
      </w:r>
      <w:r w:rsidR="008C1867">
        <w:rPr>
          <w:rFonts w:eastAsia="MS Mincho"/>
          <w:sz w:val="22"/>
          <w:szCs w:val="22"/>
          <w:lang w:eastAsia="ja-JP"/>
        </w:rPr>
        <w:t xml:space="preserve">. Regarding the </w:t>
      </w:r>
      <w:r w:rsidR="00DE0C2F">
        <w:rPr>
          <w:rFonts w:eastAsia="MS Mincho"/>
          <w:sz w:val="22"/>
          <w:szCs w:val="22"/>
          <w:lang w:eastAsia="ja-JP"/>
        </w:rPr>
        <w:t>discussion</w:t>
      </w:r>
      <w:r w:rsidR="00894EB3">
        <w:rPr>
          <w:rFonts w:eastAsia="MS Mincho"/>
          <w:sz w:val="22"/>
          <w:szCs w:val="22"/>
          <w:lang w:eastAsia="ja-JP"/>
        </w:rPr>
        <w:t>s</w:t>
      </w:r>
      <w:r w:rsidR="00DE0C2F">
        <w:rPr>
          <w:rFonts w:eastAsia="MS Mincho"/>
          <w:sz w:val="22"/>
          <w:szCs w:val="22"/>
          <w:lang w:eastAsia="ja-JP"/>
        </w:rPr>
        <w:t xml:space="preserve"> on striving for</w:t>
      </w:r>
      <w:r w:rsidR="008C1867">
        <w:rPr>
          <w:rFonts w:eastAsia="MS Mincho"/>
          <w:sz w:val="22"/>
          <w:szCs w:val="22"/>
          <w:lang w:eastAsia="ja-JP"/>
        </w:rPr>
        <w:t xml:space="preserve"> a unified framework to </w:t>
      </w:r>
      <w:r w:rsidR="00D52904">
        <w:rPr>
          <w:rFonts w:eastAsia="MS Mincho"/>
          <w:sz w:val="22"/>
          <w:szCs w:val="22"/>
          <w:lang w:eastAsia="ja-JP"/>
        </w:rPr>
        <w:t>harmonize</w:t>
      </w:r>
      <w:r w:rsidR="008C1867">
        <w:rPr>
          <w:rFonts w:eastAsia="MS Mincho"/>
          <w:sz w:val="22"/>
          <w:szCs w:val="22"/>
          <w:lang w:eastAsia="ja-JP"/>
        </w:rPr>
        <w:t xml:space="preserve"> </w:t>
      </w:r>
      <w:r w:rsidR="008C1867" w:rsidRPr="008C1867">
        <w:rPr>
          <w:rFonts w:eastAsia="MS Mincho"/>
          <w:sz w:val="22"/>
          <w:szCs w:val="22"/>
          <w:lang w:eastAsia="ja-JP"/>
        </w:rPr>
        <w:t>functionality</w:t>
      </w:r>
      <w:r w:rsidR="008C1867">
        <w:rPr>
          <w:rFonts w:eastAsia="MS Mincho"/>
          <w:sz w:val="22"/>
          <w:szCs w:val="22"/>
          <w:lang w:eastAsia="ja-JP"/>
        </w:rPr>
        <w:t xml:space="preserve">-based LCM and </w:t>
      </w:r>
      <w:r w:rsidR="008C1867" w:rsidRPr="008C1867">
        <w:rPr>
          <w:rFonts w:eastAsia="MS Mincho"/>
          <w:sz w:val="22"/>
          <w:szCs w:val="22"/>
          <w:lang w:eastAsia="ja-JP"/>
        </w:rPr>
        <w:t>model-ID based LCM</w:t>
      </w:r>
      <w:r w:rsidR="000C1F91">
        <w:rPr>
          <w:rFonts w:eastAsia="MS Mincho"/>
          <w:sz w:val="22"/>
          <w:szCs w:val="22"/>
          <w:lang w:eastAsia="ja-JP"/>
        </w:rPr>
        <w:t>, the views among companies were hard to be converged</w:t>
      </w:r>
      <w:r w:rsidR="00894EB3">
        <w:rPr>
          <w:rFonts w:eastAsia="MS Mincho"/>
          <w:sz w:val="22"/>
          <w:szCs w:val="22"/>
          <w:lang w:eastAsia="ja-JP"/>
        </w:rPr>
        <w:t xml:space="preserve"> and reach agreement</w:t>
      </w:r>
      <w:r w:rsidR="00B85D1A">
        <w:rPr>
          <w:rFonts w:eastAsia="MS Mincho"/>
          <w:sz w:val="22"/>
          <w:szCs w:val="22"/>
          <w:lang w:eastAsia="ja-JP"/>
        </w:rPr>
        <w:t>s</w:t>
      </w:r>
      <w:r w:rsidR="000C1F91">
        <w:rPr>
          <w:rFonts w:eastAsia="MS Mincho"/>
          <w:sz w:val="22"/>
          <w:szCs w:val="22"/>
          <w:lang w:eastAsia="ja-JP"/>
        </w:rPr>
        <w:t>.</w:t>
      </w:r>
    </w:p>
    <w:p w14:paraId="57A86BFE" w14:textId="77777777" w:rsidR="000C1F91" w:rsidRDefault="000C1F91" w:rsidP="001C474E">
      <w:pPr>
        <w:jc w:val="both"/>
        <w:rPr>
          <w:rFonts w:eastAsia="MS Mincho"/>
          <w:sz w:val="22"/>
          <w:szCs w:val="22"/>
          <w:lang w:eastAsia="ja-JP"/>
        </w:rPr>
      </w:pPr>
    </w:p>
    <w:p w14:paraId="201F96AD" w14:textId="6C7590FB" w:rsidR="008C1867" w:rsidRDefault="009605B1" w:rsidP="001C474E">
      <w:pPr>
        <w:jc w:val="both"/>
        <w:rPr>
          <w:rFonts w:eastAsia="MS Mincho"/>
          <w:sz w:val="22"/>
          <w:szCs w:val="22"/>
          <w:lang w:eastAsia="ja-JP"/>
        </w:rPr>
      </w:pPr>
      <w:r>
        <w:rPr>
          <w:rFonts w:eastAsia="MS Mincho"/>
          <w:sz w:val="22"/>
          <w:szCs w:val="22"/>
          <w:lang w:eastAsia="ja-JP"/>
        </w:rPr>
        <w:t>I</w:t>
      </w:r>
      <w:r w:rsidR="008C1867">
        <w:rPr>
          <w:rFonts w:eastAsia="MS Mincho"/>
          <w:sz w:val="22"/>
          <w:szCs w:val="22"/>
          <w:lang w:eastAsia="ja-JP"/>
        </w:rPr>
        <w:t xml:space="preserve">nstead of </w:t>
      </w:r>
      <w:r w:rsidR="009E7A16">
        <w:rPr>
          <w:rFonts w:eastAsia="MS Mincho"/>
          <w:sz w:val="22"/>
          <w:szCs w:val="22"/>
          <w:lang w:eastAsia="ja-JP"/>
        </w:rPr>
        <w:t>striving for</w:t>
      </w:r>
      <w:r w:rsidR="000C1F91">
        <w:rPr>
          <w:rFonts w:eastAsia="MS Mincho"/>
          <w:sz w:val="22"/>
          <w:szCs w:val="22"/>
          <w:lang w:eastAsia="ja-JP"/>
        </w:rPr>
        <w:t xml:space="preserve"> a </w:t>
      </w:r>
      <w:r w:rsidR="008C1867">
        <w:rPr>
          <w:rFonts w:eastAsia="MS Mincho"/>
          <w:sz w:val="22"/>
          <w:szCs w:val="22"/>
          <w:lang w:eastAsia="ja-JP"/>
        </w:rPr>
        <w:t xml:space="preserve">unified framework, </w:t>
      </w:r>
      <w:r>
        <w:rPr>
          <w:rFonts w:eastAsia="MS Mincho"/>
          <w:sz w:val="22"/>
          <w:szCs w:val="22"/>
          <w:lang w:eastAsia="ja-JP"/>
        </w:rPr>
        <w:t>in this contribution, we share our view</w:t>
      </w:r>
      <w:r w:rsidR="00B85D1A">
        <w:rPr>
          <w:rFonts w:eastAsia="MS Mincho"/>
          <w:sz w:val="22"/>
          <w:szCs w:val="22"/>
          <w:lang w:eastAsia="ja-JP"/>
        </w:rPr>
        <w:t>s</w:t>
      </w:r>
      <w:r>
        <w:rPr>
          <w:rFonts w:eastAsia="MS Mincho"/>
          <w:sz w:val="22"/>
          <w:szCs w:val="22"/>
          <w:lang w:eastAsia="ja-JP"/>
        </w:rPr>
        <w:t xml:space="preserve"> on </w:t>
      </w:r>
      <w:r w:rsidR="000C1F91">
        <w:rPr>
          <w:rFonts w:eastAsia="MS Mincho"/>
          <w:sz w:val="22"/>
          <w:szCs w:val="22"/>
          <w:lang w:eastAsia="ja-JP"/>
        </w:rPr>
        <w:t xml:space="preserve">the direction to </w:t>
      </w:r>
      <w:r w:rsidR="009E7A16">
        <w:rPr>
          <w:rFonts w:eastAsia="MS Mincho"/>
          <w:sz w:val="22"/>
          <w:szCs w:val="22"/>
          <w:lang w:eastAsia="ja-JP"/>
        </w:rPr>
        <w:t>study unified</w:t>
      </w:r>
      <w:r w:rsidR="008C1867">
        <w:rPr>
          <w:rFonts w:eastAsia="MS Mincho"/>
          <w:sz w:val="22"/>
          <w:szCs w:val="22"/>
          <w:lang w:eastAsia="ja-JP"/>
        </w:rPr>
        <w:t xml:space="preserve"> signaling procedure</w:t>
      </w:r>
      <w:r w:rsidR="009E7A16">
        <w:rPr>
          <w:rFonts w:eastAsia="MS Mincho"/>
          <w:sz w:val="22"/>
          <w:szCs w:val="22"/>
          <w:lang w:eastAsia="ja-JP"/>
        </w:rPr>
        <w:t>s</w:t>
      </w:r>
      <w:r w:rsidR="008C1867">
        <w:rPr>
          <w:rFonts w:eastAsia="MS Mincho"/>
          <w:sz w:val="22"/>
          <w:szCs w:val="22"/>
          <w:lang w:eastAsia="ja-JP"/>
        </w:rPr>
        <w:t xml:space="preserve"> </w:t>
      </w:r>
      <w:r>
        <w:rPr>
          <w:rFonts w:eastAsia="MS Mincho"/>
          <w:sz w:val="22"/>
          <w:szCs w:val="22"/>
          <w:lang w:eastAsia="ja-JP"/>
        </w:rPr>
        <w:t>to accommodate</w:t>
      </w:r>
      <w:r w:rsidR="008C1867">
        <w:rPr>
          <w:rFonts w:eastAsia="MS Mincho"/>
          <w:sz w:val="22"/>
          <w:szCs w:val="22"/>
          <w:lang w:eastAsia="ja-JP"/>
        </w:rPr>
        <w:t xml:space="preserve"> two frameworks</w:t>
      </w:r>
      <w:r>
        <w:rPr>
          <w:rFonts w:eastAsia="MS Mincho"/>
          <w:sz w:val="22"/>
          <w:szCs w:val="22"/>
          <w:lang w:eastAsia="ja-JP"/>
        </w:rPr>
        <w:t xml:space="preserve"> targeting to reduce the workload in</w:t>
      </w:r>
      <w:r w:rsidR="00B85D1A">
        <w:rPr>
          <w:rFonts w:eastAsia="MS Mincho"/>
          <w:sz w:val="22"/>
          <w:szCs w:val="22"/>
          <w:lang w:eastAsia="ja-JP"/>
        </w:rPr>
        <w:t xml:space="preserve"> the</w:t>
      </w:r>
      <w:r>
        <w:rPr>
          <w:rFonts w:eastAsia="MS Mincho"/>
          <w:sz w:val="22"/>
          <w:szCs w:val="22"/>
          <w:lang w:eastAsia="ja-JP"/>
        </w:rPr>
        <w:t xml:space="preserve"> normative phase. Besides, we explain our further considerations on a</w:t>
      </w:r>
      <w:r w:rsidRPr="009605B1">
        <w:rPr>
          <w:rFonts w:eastAsia="MS Mincho"/>
          <w:sz w:val="22"/>
          <w:szCs w:val="22"/>
          <w:lang w:eastAsia="ja-JP"/>
        </w:rPr>
        <w:t>ssessment/</w:t>
      </w:r>
      <w:r w:rsidR="00437FA1">
        <w:rPr>
          <w:rFonts w:eastAsia="MS Mincho"/>
          <w:sz w:val="22"/>
          <w:szCs w:val="22"/>
          <w:lang w:eastAsia="ja-JP"/>
        </w:rPr>
        <w:t>m</w:t>
      </w:r>
      <w:r w:rsidR="00437FA1" w:rsidRPr="009605B1">
        <w:rPr>
          <w:rFonts w:eastAsia="MS Mincho"/>
          <w:sz w:val="22"/>
          <w:szCs w:val="22"/>
          <w:lang w:eastAsia="ja-JP"/>
        </w:rPr>
        <w:t>onitoring</w:t>
      </w:r>
      <w:r w:rsidR="00437FA1">
        <w:rPr>
          <w:rFonts w:eastAsia="MS Mincho"/>
          <w:sz w:val="22"/>
          <w:szCs w:val="22"/>
          <w:lang w:eastAsia="ja-JP"/>
        </w:rPr>
        <w:t xml:space="preserve"> of inactive model(s)</w:t>
      </w:r>
      <w:r w:rsidR="00894EB3">
        <w:rPr>
          <w:rFonts w:eastAsia="MS Mincho"/>
          <w:sz w:val="22"/>
          <w:szCs w:val="22"/>
          <w:lang w:eastAsia="ja-JP"/>
        </w:rPr>
        <w:t>/functionality(s) and the views on data collection</w:t>
      </w:r>
      <w:r w:rsidR="00437FA1" w:rsidRPr="009605B1">
        <w:rPr>
          <w:rFonts w:eastAsia="MS Mincho"/>
          <w:sz w:val="22"/>
          <w:szCs w:val="22"/>
          <w:lang w:eastAsia="ja-JP"/>
        </w:rPr>
        <w:t>.</w:t>
      </w:r>
    </w:p>
    <w:p w14:paraId="05FB2288" w14:textId="77777777" w:rsidR="00437FA1" w:rsidRDefault="00437FA1" w:rsidP="001C474E">
      <w:pPr>
        <w:jc w:val="both"/>
        <w:rPr>
          <w:rFonts w:eastAsia="MS Mincho"/>
          <w:sz w:val="22"/>
          <w:szCs w:val="22"/>
          <w:lang w:eastAsia="ja-JP"/>
        </w:rPr>
      </w:pPr>
    </w:p>
    <w:p w14:paraId="580B5230" w14:textId="68590D96" w:rsidR="00437FA1" w:rsidRDefault="00C477D1" w:rsidP="00437FA1">
      <w:pPr>
        <w:pStyle w:val="1"/>
        <w:jc w:val="both"/>
        <w:rPr>
          <w:b/>
          <w:bCs w:val="0"/>
          <w:sz w:val="22"/>
          <w:szCs w:val="22"/>
        </w:rPr>
      </w:pPr>
      <w:r>
        <w:rPr>
          <w:b/>
          <w:bCs w:val="0"/>
          <w:sz w:val="22"/>
          <w:szCs w:val="22"/>
        </w:rPr>
        <w:t>Functionality-based LCM and Model-ID based LCM</w:t>
      </w:r>
    </w:p>
    <w:p w14:paraId="1BA54550" w14:textId="77777777" w:rsidR="00E43C23" w:rsidRDefault="00E43C23" w:rsidP="00437FA1">
      <w:pPr>
        <w:rPr>
          <w:b/>
          <w:bCs/>
          <w:highlight w:val="green"/>
        </w:rPr>
      </w:pPr>
    </w:p>
    <w:tbl>
      <w:tblPr>
        <w:tblStyle w:val="afd"/>
        <w:tblW w:w="0" w:type="auto"/>
        <w:tblLook w:val="04A0" w:firstRow="1" w:lastRow="0" w:firstColumn="1" w:lastColumn="0" w:noHBand="0" w:noVBand="1"/>
      </w:tblPr>
      <w:tblGrid>
        <w:gridCol w:w="9629"/>
      </w:tblGrid>
      <w:tr w:rsidR="00E43C23" w:rsidRPr="00F8503C" w14:paraId="5098BCDD" w14:textId="77777777" w:rsidTr="00D31CAF">
        <w:tc>
          <w:tcPr>
            <w:tcW w:w="9962" w:type="dxa"/>
          </w:tcPr>
          <w:p w14:paraId="0D8CEC2E" w14:textId="77777777" w:rsidR="000758A2" w:rsidRPr="000758A2" w:rsidRDefault="000758A2" w:rsidP="000758A2">
            <w:pPr>
              <w:rPr>
                <w:b/>
                <w:bCs/>
                <w:sz w:val="22"/>
                <w:szCs w:val="22"/>
                <w:highlight w:val="green"/>
              </w:rPr>
            </w:pPr>
            <w:r w:rsidRPr="000758A2">
              <w:rPr>
                <w:b/>
                <w:bCs/>
                <w:sz w:val="22"/>
                <w:szCs w:val="22"/>
                <w:highlight w:val="green"/>
              </w:rPr>
              <w:t>Agreement</w:t>
            </w:r>
          </w:p>
          <w:p w14:paraId="724D52E9" w14:textId="77777777" w:rsidR="000758A2" w:rsidRPr="000758A2" w:rsidRDefault="000758A2" w:rsidP="000758A2">
            <w:pPr>
              <w:shd w:val="clear" w:color="auto" w:fill="FFFFFF"/>
              <w:rPr>
                <w:sz w:val="22"/>
                <w:szCs w:val="22"/>
              </w:rPr>
            </w:pPr>
            <w:r w:rsidRPr="000758A2">
              <w:rPr>
                <w:sz w:val="22"/>
                <w:szCs w:val="22"/>
              </w:rPr>
              <w:t>For functionality/model-ID based LCM,</w:t>
            </w:r>
          </w:p>
          <w:p w14:paraId="1B72A94F" w14:textId="77777777" w:rsidR="000758A2" w:rsidRPr="000758A2" w:rsidRDefault="000758A2" w:rsidP="000758A2">
            <w:pPr>
              <w:numPr>
                <w:ilvl w:val="0"/>
                <w:numId w:val="69"/>
              </w:numPr>
              <w:shd w:val="clear" w:color="auto" w:fill="FFFFFF"/>
              <w:rPr>
                <w:sz w:val="22"/>
                <w:szCs w:val="22"/>
              </w:rPr>
            </w:pPr>
            <w:r w:rsidRPr="000758A2">
              <w:rPr>
                <w:sz w:val="22"/>
                <w:szCs w:val="22"/>
              </w:rPr>
              <w:t>Once functionalities/models are identified, the same or similar procedures may be used for their activation, deactivation, switching, fallback, and monitoring.</w:t>
            </w:r>
          </w:p>
          <w:p w14:paraId="4A685976" w14:textId="77777777" w:rsidR="00E43C23" w:rsidRPr="000758A2" w:rsidRDefault="00E43C23" w:rsidP="000758A2">
            <w:pPr>
              <w:tabs>
                <w:tab w:val="left" w:pos="-4820"/>
              </w:tabs>
              <w:snapToGrid w:val="0"/>
              <w:contextualSpacing/>
              <w:rPr>
                <w:rFonts w:eastAsia="宋体"/>
                <w:bCs/>
                <w:iCs/>
                <w:sz w:val="22"/>
                <w:szCs w:val="22"/>
                <w:lang w:eastAsia="zh-CN"/>
              </w:rPr>
            </w:pPr>
          </w:p>
          <w:p w14:paraId="3FDDE279" w14:textId="77777777" w:rsidR="000758A2" w:rsidRPr="000758A2" w:rsidRDefault="000758A2" w:rsidP="000758A2">
            <w:pPr>
              <w:rPr>
                <w:rFonts w:eastAsia="等线"/>
                <w:b/>
                <w:bCs/>
                <w:sz w:val="22"/>
                <w:szCs w:val="22"/>
                <w:highlight w:val="green"/>
                <w:lang w:eastAsia="zh-CN"/>
              </w:rPr>
            </w:pPr>
            <w:r w:rsidRPr="000758A2">
              <w:rPr>
                <w:rFonts w:eastAsia="等线"/>
                <w:b/>
                <w:bCs/>
                <w:sz w:val="22"/>
                <w:szCs w:val="22"/>
                <w:highlight w:val="green"/>
                <w:lang w:eastAsia="zh-CN"/>
              </w:rPr>
              <w:t>Agreement</w:t>
            </w:r>
          </w:p>
          <w:p w14:paraId="3E460370" w14:textId="77777777" w:rsidR="000758A2" w:rsidRPr="000758A2" w:rsidRDefault="000758A2" w:rsidP="000758A2">
            <w:pPr>
              <w:rPr>
                <w:sz w:val="22"/>
                <w:szCs w:val="22"/>
              </w:rPr>
            </w:pPr>
            <w:r w:rsidRPr="000758A2">
              <w:rPr>
                <w:sz w:val="22"/>
                <w:szCs w:val="22"/>
              </w:rPr>
              <w:t>For model identification of UE-side or UE-part of two-sided models, categorize model identification types as follows, and further study relevant aspects, necessity, and specification impact (if any).</w:t>
            </w:r>
          </w:p>
          <w:p w14:paraId="1EFEC478" w14:textId="77777777" w:rsidR="000758A2" w:rsidRPr="000758A2" w:rsidRDefault="000758A2" w:rsidP="000758A2">
            <w:pPr>
              <w:numPr>
                <w:ilvl w:val="0"/>
                <w:numId w:val="21"/>
              </w:numPr>
              <w:ind w:left="688"/>
              <w:rPr>
                <w:rFonts w:eastAsia="Calibri"/>
                <w:sz w:val="22"/>
                <w:szCs w:val="22"/>
              </w:rPr>
            </w:pPr>
            <w:r w:rsidRPr="000758A2">
              <w:rPr>
                <w:rFonts w:eastAsia="Calibri"/>
                <w:sz w:val="22"/>
                <w:szCs w:val="22"/>
              </w:rPr>
              <w:t>Type A: Model is identified to NW (if applicable) and UE (if applicable) without over-the-air signaling</w:t>
            </w:r>
          </w:p>
          <w:p w14:paraId="2EC3EED6" w14:textId="77777777" w:rsidR="000758A2" w:rsidRPr="000758A2" w:rsidRDefault="000758A2" w:rsidP="000758A2">
            <w:pPr>
              <w:numPr>
                <w:ilvl w:val="1"/>
                <w:numId w:val="21"/>
              </w:numPr>
              <w:ind w:left="1408"/>
              <w:rPr>
                <w:rFonts w:eastAsia="Calibri"/>
                <w:sz w:val="22"/>
                <w:szCs w:val="22"/>
              </w:rPr>
            </w:pPr>
            <w:r w:rsidRPr="000758A2">
              <w:rPr>
                <w:rFonts w:eastAsia="Calibri"/>
                <w:sz w:val="22"/>
                <w:szCs w:val="22"/>
              </w:rPr>
              <w:t>The model may be assigned with a model ID</w:t>
            </w:r>
            <w:r w:rsidRPr="000758A2">
              <w:rPr>
                <w:rFonts w:eastAsia="宋体"/>
                <w:sz w:val="22"/>
                <w:szCs w:val="22"/>
                <w:lang w:eastAsia="zh-CN"/>
              </w:rPr>
              <w:t xml:space="preserve"> during the model identification</w:t>
            </w:r>
            <w:r w:rsidRPr="000758A2">
              <w:rPr>
                <w:rFonts w:eastAsia="Calibri"/>
                <w:sz w:val="22"/>
                <w:szCs w:val="22"/>
              </w:rPr>
              <w:t xml:space="preserve">, which may be referred/used in over-the-air signaling after model identification. </w:t>
            </w:r>
          </w:p>
          <w:p w14:paraId="4A810353" w14:textId="55340ED0" w:rsidR="000758A2" w:rsidRPr="000758A2" w:rsidRDefault="000758A2" w:rsidP="000758A2">
            <w:pPr>
              <w:numPr>
                <w:ilvl w:val="1"/>
                <w:numId w:val="21"/>
              </w:numPr>
              <w:ind w:left="1408"/>
              <w:rPr>
                <w:rFonts w:eastAsia="Calibri"/>
                <w:sz w:val="22"/>
                <w:szCs w:val="22"/>
              </w:rPr>
            </w:pPr>
            <w:r w:rsidRPr="000758A2">
              <w:rPr>
                <w:rFonts w:eastAsia="Calibri"/>
                <w:sz w:val="22"/>
                <w:szCs w:val="22"/>
                <w:lang w:eastAsia="zh-CN"/>
              </w:rPr>
              <w:t>FFS: Spec impact to other WGs</w:t>
            </w:r>
          </w:p>
          <w:p w14:paraId="52696CFB" w14:textId="77777777" w:rsidR="000758A2" w:rsidRPr="000758A2" w:rsidRDefault="000758A2" w:rsidP="000758A2">
            <w:pPr>
              <w:numPr>
                <w:ilvl w:val="0"/>
                <w:numId w:val="21"/>
              </w:numPr>
              <w:ind w:left="688"/>
              <w:rPr>
                <w:rFonts w:eastAsia="Calibri"/>
                <w:sz w:val="22"/>
                <w:szCs w:val="22"/>
              </w:rPr>
            </w:pPr>
            <w:r w:rsidRPr="000758A2">
              <w:rPr>
                <w:rFonts w:eastAsia="Calibri"/>
                <w:sz w:val="22"/>
                <w:szCs w:val="22"/>
              </w:rPr>
              <w:t xml:space="preserve">Type B: Model is identified via over-the-air signaling, </w:t>
            </w:r>
          </w:p>
          <w:p w14:paraId="3186AD41" w14:textId="77777777" w:rsidR="000758A2" w:rsidRPr="000758A2" w:rsidRDefault="000758A2" w:rsidP="000758A2">
            <w:pPr>
              <w:numPr>
                <w:ilvl w:val="1"/>
                <w:numId w:val="21"/>
              </w:numPr>
              <w:ind w:left="1408"/>
              <w:rPr>
                <w:rFonts w:eastAsia="Calibri"/>
                <w:strike/>
                <w:sz w:val="22"/>
                <w:szCs w:val="22"/>
              </w:rPr>
            </w:pPr>
            <w:r w:rsidRPr="000758A2">
              <w:rPr>
                <w:rFonts w:eastAsia="Calibri"/>
                <w:sz w:val="22"/>
                <w:szCs w:val="22"/>
              </w:rPr>
              <w:t xml:space="preserve">Type B1: </w:t>
            </w:r>
          </w:p>
          <w:p w14:paraId="16B168D0" w14:textId="77777777" w:rsidR="000758A2" w:rsidRPr="000758A2" w:rsidRDefault="000758A2" w:rsidP="000758A2">
            <w:pPr>
              <w:numPr>
                <w:ilvl w:val="2"/>
                <w:numId w:val="21"/>
              </w:numPr>
              <w:ind w:left="2128"/>
              <w:rPr>
                <w:rFonts w:eastAsia="Calibri"/>
                <w:sz w:val="22"/>
                <w:szCs w:val="22"/>
              </w:rPr>
            </w:pPr>
            <w:r w:rsidRPr="000758A2">
              <w:rPr>
                <w:rFonts w:eastAsia="Calibri"/>
                <w:sz w:val="22"/>
                <w:szCs w:val="22"/>
              </w:rPr>
              <w:t>Model identification initiated by the UE, and NW assists the remaining steps (if any) of the model identification</w:t>
            </w:r>
          </w:p>
          <w:p w14:paraId="2F0EB101" w14:textId="77777777" w:rsidR="000758A2" w:rsidRPr="000758A2" w:rsidRDefault="000758A2" w:rsidP="000758A2">
            <w:pPr>
              <w:numPr>
                <w:ilvl w:val="3"/>
                <w:numId w:val="21"/>
              </w:numPr>
              <w:ind w:left="2848"/>
              <w:rPr>
                <w:rFonts w:eastAsia="Calibri"/>
                <w:sz w:val="22"/>
                <w:szCs w:val="22"/>
              </w:rPr>
            </w:pPr>
            <w:r w:rsidRPr="000758A2">
              <w:rPr>
                <w:rFonts w:eastAsia="Calibri"/>
                <w:sz w:val="22"/>
                <w:szCs w:val="22"/>
              </w:rPr>
              <w:t>the model may be assigned with a model ID</w:t>
            </w:r>
            <w:r w:rsidRPr="000758A2">
              <w:rPr>
                <w:rFonts w:eastAsia="宋体"/>
                <w:sz w:val="22"/>
                <w:szCs w:val="22"/>
                <w:lang w:eastAsia="zh-CN"/>
              </w:rPr>
              <w:t xml:space="preserve"> during the model identification</w:t>
            </w:r>
          </w:p>
          <w:p w14:paraId="36B3192F" w14:textId="57C5DC54" w:rsidR="000758A2" w:rsidRPr="000758A2" w:rsidRDefault="000758A2" w:rsidP="000758A2">
            <w:pPr>
              <w:numPr>
                <w:ilvl w:val="2"/>
                <w:numId w:val="21"/>
              </w:numPr>
              <w:ind w:left="2128"/>
              <w:rPr>
                <w:rFonts w:eastAsia="Calibri"/>
                <w:sz w:val="22"/>
                <w:szCs w:val="22"/>
              </w:rPr>
            </w:pPr>
            <w:r w:rsidRPr="000758A2">
              <w:rPr>
                <w:rFonts w:eastAsia="Calibri"/>
                <w:sz w:val="22"/>
                <w:szCs w:val="22"/>
              </w:rPr>
              <w:t>FFS: details of steps</w:t>
            </w:r>
          </w:p>
          <w:p w14:paraId="0FD9F9C4" w14:textId="77777777" w:rsidR="000758A2" w:rsidRPr="000758A2" w:rsidRDefault="000758A2" w:rsidP="000758A2">
            <w:pPr>
              <w:numPr>
                <w:ilvl w:val="1"/>
                <w:numId w:val="21"/>
              </w:numPr>
              <w:ind w:left="1408"/>
              <w:rPr>
                <w:rFonts w:eastAsia="Calibri"/>
                <w:sz w:val="22"/>
                <w:szCs w:val="22"/>
              </w:rPr>
            </w:pPr>
            <w:r w:rsidRPr="000758A2">
              <w:rPr>
                <w:rFonts w:eastAsia="Calibri"/>
                <w:sz w:val="22"/>
                <w:szCs w:val="22"/>
              </w:rPr>
              <w:t>Type B2:</w:t>
            </w:r>
            <w:r w:rsidRPr="000758A2">
              <w:rPr>
                <w:rFonts w:eastAsia="Calibri"/>
                <w:strike/>
                <w:sz w:val="22"/>
                <w:szCs w:val="22"/>
              </w:rPr>
              <w:t xml:space="preserve"> </w:t>
            </w:r>
          </w:p>
          <w:p w14:paraId="384F97F0" w14:textId="77777777" w:rsidR="000758A2" w:rsidRPr="000758A2" w:rsidRDefault="000758A2" w:rsidP="000758A2">
            <w:pPr>
              <w:numPr>
                <w:ilvl w:val="2"/>
                <w:numId w:val="21"/>
              </w:numPr>
              <w:ind w:left="2128"/>
              <w:rPr>
                <w:rFonts w:eastAsia="Calibri"/>
                <w:sz w:val="22"/>
                <w:szCs w:val="22"/>
              </w:rPr>
            </w:pPr>
            <w:r w:rsidRPr="000758A2">
              <w:rPr>
                <w:rFonts w:eastAsia="Calibri"/>
                <w:sz w:val="22"/>
                <w:szCs w:val="22"/>
              </w:rPr>
              <w:t>Model identification initiated by the NW, and UE responds (if applicable) for the remaining steps (if any) of the model identification</w:t>
            </w:r>
          </w:p>
          <w:p w14:paraId="6084B3D1" w14:textId="77777777" w:rsidR="000758A2" w:rsidRPr="000758A2" w:rsidRDefault="000758A2" w:rsidP="000758A2">
            <w:pPr>
              <w:numPr>
                <w:ilvl w:val="3"/>
                <w:numId w:val="21"/>
              </w:numPr>
              <w:ind w:left="2848"/>
              <w:rPr>
                <w:rFonts w:eastAsia="Calibri"/>
                <w:sz w:val="22"/>
                <w:szCs w:val="22"/>
              </w:rPr>
            </w:pPr>
            <w:r w:rsidRPr="000758A2">
              <w:rPr>
                <w:rFonts w:eastAsia="Calibri"/>
                <w:sz w:val="22"/>
                <w:szCs w:val="22"/>
              </w:rPr>
              <w:t>the model may be assigned with a model ID</w:t>
            </w:r>
            <w:r w:rsidRPr="000758A2">
              <w:rPr>
                <w:rFonts w:eastAsia="宋体"/>
                <w:sz w:val="22"/>
                <w:szCs w:val="22"/>
                <w:lang w:eastAsia="zh-CN"/>
              </w:rPr>
              <w:t xml:space="preserve"> during the model identification</w:t>
            </w:r>
          </w:p>
          <w:p w14:paraId="59D4CDFF" w14:textId="537D7061" w:rsidR="000758A2" w:rsidRPr="009E7A16" w:rsidRDefault="000758A2" w:rsidP="009E7A16">
            <w:pPr>
              <w:numPr>
                <w:ilvl w:val="2"/>
                <w:numId w:val="21"/>
              </w:numPr>
              <w:ind w:left="2128"/>
              <w:rPr>
                <w:rFonts w:eastAsia="Calibri"/>
                <w:sz w:val="22"/>
                <w:szCs w:val="22"/>
              </w:rPr>
            </w:pPr>
            <w:r w:rsidRPr="000758A2">
              <w:rPr>
                <w:rFonts w:eastAsia="Calibri"/>
                <w:sz w:val="22"/>
                <w:szCs w:val="22"/>
              </w:rPr>
              <w:t>FFS: details of steps</w:t>
            </w:r>
          </w:p>
          <w:p w14:paraId="3DEB88B3" w14:textId="77777777" w:rsidR="00894EB3" w:rsidRDefault="00894EB3" w:rsidP="000758A2">
            <w:pPr>
              <w:rPr>
                <w:rFonts w:eastAsia="等线"/>
                <w:b/>
                <w:bCs/>
                <w:sz w:val="22"/>
                <w:szCs w:val="22"/>
                <w:highlight w:val="green"/>
                <w:lang w:eastAsia="zh-CN"/>
              </w:rPr>
            </w:pPr>
          </w:p>
          <w:p w14:paraId="53EFA4D3" w14:textId="54C252B3" w:rsidR="000758A2" w:rsidRPr="000758A2" w:rsidRDefault="000758A2" w:rsidP="000758A2">
            <w:pPr>
              <w:rPr>
                <w:rFonts w:eastAsia="等线"/>
                <w:b/>
                <w:bCs/>
                <w:sz w:val="22"/>
                <w:szCs w:val="22"/>
                <w:highlight w:val="green"/>
                <w:lang w:eastAsia="zh-CN"/>
              </w:rPr>
            </w:pPr>
            <w:r w:rsidRPr="000758A2">
              <w:rPr>
                <w:rFonts w:eastAsia="等线" w:hint="eastAsia"/>
                <w:b/>
                <w:bCs/>
                <w:sz w:val="22"/>
                <w:szCs w:val="22"/>
                <w:highlight w:val="green"/>
                <w:lang w:eastAsia="zh-CN"/>
              </w:rPr>
              <w:t>A</w:t>
            </w:r>
            <w:r w:rsidRPr="000758A2">
              <w:rPr>
                <w:rFonts w:eastAsia="等线"/>
                <w:b/>
                <w:bCs/>
                <w:sz w:val="22"/>
                <w:szCs w:val="22"/>
                <w:highlight w:val="green"/>
                <w:lang w:eastAsia="zh-CN"/>
              </w:rPr>
              <w:t>greement</w:t>
            </w:r>
          </w:p>
          <w:p w14:paraId="2B930FCA" w14:textId="77777777" w:rsidR="000758A2" w:rsidRPr="000758A2" w:rsidRDefault="000758A2" w:rsidP="000758A2">
            <w:pPr>
              <w:rPr>
                <w:sz w:val="22"/>
                <w:szCs w:val="22"/>
              </w:rPr>
            </w:pPr>
            <w:r w:rsidRPr="000758A2">
              <w:rPr>
                <w:sz w:val="22"/>
                <w:szCs w:val="22"/>
              </w:rPr>
              <w:t>For UE-side models and UE-part of two-sided models:</w:t>
            </w:r>
          </w:p>
          <w:p w14:paraId="43D189C1" w14:textId="77777777" w:rsidR="000758A2" w:rsidRPr="000758A2" w:rsidRDefault="000758A2" w:rsidP="000758A2">
            <w:pPr>
              <w:pStyle w:val="aff1"/>
              <w:numPr>
                <w:ilvl w:val="0"/>
                <w:numId w:val="21"/>
              </w:numPr>
              <w:spacing w:line="252" w:lineRule="auto"/>
              <w:ind w:firstLineChars="0"/>
              <w:rPr>
                <w:sz w:val="22"/>
                <w:szCs w:val="22"/>
              </w:rPr>
            </w:pPr>
            <w:r w:rsidRPr="000758A2">
              <w:rPr>
                <w:sz w:val="22"/>
                <w:szCs w:val="22"/>
              </w:rPr>
              <w:t>For AI/ML functionality identification</w:t>
            </w:r>
          </w:p>
          <w:p w14:paraId="589E94FE" w14:textId="77777777" w:rsidR="000758A2" w:rsidRPr="000758A2" w:rsidRDefault="000758A2" w:rsidP="000758A2">
            <w:pPr>
              <w:pStyle w:val="aff1"/>
              <w:numPr>
                <w:ilvl w:val="1"/>
                <w:numId w:val="21"/>
              </w:numPr>
              <w:spacing w:line="252" w:lineRule="auto"/>
              <w:ind w:firstLineChars="0"/>
              <w:rPr>
                <w:sz w:val="22"/>
                <w:szCs w:val="22"/>
              </w:rPr>
            </w:pPr>
            <w:r w:rsidRPr="000758A2">
              <w:rPr>
                <w:sz w:val="22"/>
                <w:szCs w:val="22"/>
              </w:rPr>
              <w:t>Reuse legacy 3GPP framework of Features as a starting point for discussion.</w:t>
            </w:r>
          </w:p>
          <w:p w14:paraId="56C6B2FB" w14:textId="77777777" w:rsidR="000758A2" w:rsidRPr="000758A2" w:rsidRDefault="000758A2" w:rsidP="000758A2">
            <w:pPr>
              <w:pStyle w:val="aff1"/>
              <w:numPr>
                <w:ilvl w:val="1"/>
                <w:numId w:val="21"/>
              </w:numPr>
              <w:spacing w:line="252" w:lineRule="auto"/>
              <w:ind w:firstLineChars="0"/>
              <w:rPr>
                <w:sz w:val="22"/>
                <w:szCs w:val="22"/>
              </w:rPr>
            </w:pPr>
            <w:r w:rsidRPr="000758A2">
              <w:rPr>
                <w:sz w:val="22"/>
                <w:szCs w:val="22"/>
              </w:rPr>
              <w:t>UE indicates supported functionalities/functionality for a given sub-use-case.</w:t>
            </w:r>
          </w:p>
          <w:p w14:paraId="1FCD37CE" w14:textId="77777777" w:rsidR="000758A2" w:rsidRPr="000758A2" w:rsidRDefault="000758A2" w:rsidP="000758A2">
            <w:pPr>
              <w:pStyle w:val="aff1"/>
              <w:numPr>
                <w:ilvl w:val="2"/>
                <w:numId w:val="21"/>
              </w:numPr>
              <w:spacing w:line="252" w:lineRule="auto"/>
              <w:ind w:firstLineChars="0"/>
              <w:rPr>
                <w:sz w:val="22"/>
                <w:szCs w:val="22"/>
              </w:rPr>
            </w:pPr>
            <w:r w:rsidRPr="000758A2">
              <w:rPr>
                <w:rFonts w:eastAsia="等线"/>
                <w:sz w:val="22"/>
                <w:szCs w:val="22"/>
                <w:lang w:eastAsia="zh-CN"/>
              </w:rPr>
              <w:t>UE capability reporting is taken as starting point.</w:t>
            </w:r>
          </w:p>
          <w:p w14:paraId="1EE28D8A" w14:textId="77777777" w:rsidR="000758A2" w:rsidRPr="000758A2" w:rsidRDefault="000758A2" w:rsidP="000758A2">
            <w:pPr>
              <w:pStyle w:val="aff1"/>
              <w:numPr>
                <w:ilvl w:val="0"/>
                <w:numId w:val="21"/>
              </w:numPr>
              <w:spacing w:line="252" w:lineRule="auto"/>
              <w:ind w:firstLineChars="0"/>
              <w:rPr>
                <w:sz w:val="22"/>
                <w:szCs w:val="22"/>
              </w:rPr>
            </w:pPr>
            <w:r w:rsidRPr="000758A2">
              <w:rPr>
                <w:sz w:val="22"/>
                <w:szCs w:val="22"/>
              </w:rPr>
              <w:t xml:space="preserve">For AI/ML model identification </w:t>
            </w:r>
          </w:p>
          <w:p w14:paraId="745CA758" w14:textId="77777777" w:rsidR="000758A2" w:rsidRPr="000758A2" w:rsidRDefault="000758A2" w:rsidP="000758A2">
            <w:pPr>
              <w:pStyle w:val="aff1"/>
              <w:numPr>
                <w:ilvl w:val="1"/>
                <w:numId w:val="21"/>
              </w:numPr>
              <w:spacing w:line="252" w:lineRule="auto"/>
              <w:ind w:firstLineChars="0"/>
              <w:rPr>
                <w:sz w:val="22"/>
                <w:szCs w:val="22"/>
              </w:rPr>
            </w:pPr>
            <w:r w:rsidRPr="000758A2">
              <w:rPr>
                <w:sz w:val="22"/>
                <w:szCs w:val="22"/>
              </w:rPr>
              <w:t>Models are identified by model ID at the Network. UE indicates supported AI/ML models.</w:t>
            </w:r>
          </w:p>
          <w:p w14:paraId="218CCE5C" w14:textId="77777777" w:rsidR="000758A2" w:rsidRPr="000758A2" w:rsidRDefault="000758A2" w:rsidP="000758A2">
            <w:pPr>
              <w:pStyle w:val="aff1"/>
              <w:numPr>
                <w:ilvl w:val="0"/>
                <w:numId w:val="21"/>
              </w:numPr>
              <w:spacing w:line="252" w:lineRule="auto"/>
              <w:ind w:firstLineChars="0"/>
              <w:rPr>
                <w:sz w:val="22"/>
                <w:szCs w:val="22"/>
              </w:rPr>
            </w:pPr>
            <w:r w:rsidRPr="000758A2">
              <w:rPr>
                <w:sz w:val="22"/>
                <w:szCs w:val="22"/>
              </w:rPr>
              <w:t>In functionality-based LCM</w:t>
            </w:r>
          </w:p>
          <w:p w14:paraId="31D56EC6" w14:textId="77777777" w:rsidR="000758A2" w:rsidRPr="000758A2" w:rsidRDefault="000758A2" w:rsidP="000758A2">
            <w:pPr>
              <w:pStyle w:val="aff1"/>
              <w:numPr>
                <w:ilvl w:val="1"/>
                <w:numId w:val="21"/>
              </w:numPr>
              <w:spacing w:line="252" w:lineRule="auto"/>
              <w:ind w:firstLineChars="0"/>
              <w:rPr>
                <w:sz w:val="22"/>
                <w:szCs w:val="22"/>
              </w:rPr>
            </w:pPr>
            <w:r w:rsidRPr="000758A2">
              <w:rPr>
                <w:sz w:val="22"/>
                <w:szCs w:val="22"/>
              </w:rPr>
              <w:t xml:space="preserve">Network indicates activation/deactivation/fallback/switching of AI/ML functionality via 3GPP signaling (e.g., RRC, MAC-CE, DCI). </w:t>
            </w:r>
          </w:p>
          <w:p w14:paraId="6407631E" w14:textId="77777777" w:rsidR="000758A2" w:rsidRPr="000758A2" w:rsidRDefault="000758A2" w:rsidP="000758A2">
            <w:pPr>
              <w:pStyle w:val="aff1"/>
              <w:numPr>
                <w:ilvl w:val="1"/>
                <w:numId w:val="21"/>
              </w:numPr>
              <w:spacing w:line="252" w:lineRule="auto"/>
              <w:ind w:firstLineChars="0"/>
              <w:rPr>
                <w:sz w:val="22"/>
                <w:szCs w:val="22"/>
              </w:rPr>
            </w:pPr>
            <w:r w:rsidRPr="000758A2">
              <w:rPr>
                <w:sz w:val="22"/>
                <w:szCs w:val="22"/>
              </w:rPr>
              <w:t>Models may not be identified at the Network, and UE may perform model-level LCM.</w:t>
            </w:r>
          </w:p>
          <w:p w14:paraId="0A7250CA" w14:textId="77777777" w:rsidR="000758A2" w:rsidRPr="000758A2" w:rsidRDefault="000758A2" w:rsidP="000758A2">
            <w:pPr>
              <w:pStyle w:val="aff1"/>
              <w:numPr>
                <w:ilvl w:val="2"/>
                <w:numId w:val="21"/>
              </w:numPr>
              <w:spacing w:line="252" w:lineRule="auto"/>
              <w:ind w:firstLineChars="0"/>
              <w:rPr>
                <w:sz w:val="22"/>
                <w:szCs w:val="22"/>
              </w:rPr>
            </w:pPr>
            <w:r w:rsidRPr="000758A2">
              <w:rPr>
                <w:sz w:val="22"/>
                <w:szCs w:val="22"/>
              </w:rPr>
              <w:t>Study whether and how much awareness/interaction NW should have about model-level LCM</w:t>
            </w:r>
          </w:p>
          <w:p w14:paraId="25507BBD" w14:textId="7C3CB68F" w:rsidR="000758A2" w:rsidRPr="009E7A16" w:rsidRDefault="000758A2" w:rsidP="000758A2">
            <w:pPr>
              <w:pStyle w:val="aff1"/>
              <w:numPr>
                <w:ilvl w:val="0"/>
                <w:numId w:val="21"/>
              </w:numPr>
              <w:spacing w:line="252" w:lineRule="auto"/>
              <w:ind w:firstLineChars="0"/>
              <w:rPr>
                <w:sz w:val="22"/>
                <w:szCs w:val="22"/>
              </w:rPr>
            </w:pPr>
            <w:r w:rsidRPr="000758A2">
              <w:rPr>
                <w:sz w:val="22"/>
                <w:szCs w:val="22"/>
              </w:rPr>
              <w:t xml:space="preserve">In model-ID-based LCM, models are identified at the Network, and Network/UE may activate/deactivate/select/switch individual AI/ML models via model ID. </w:t>
            </w:r>
          </w:p>
          <w:p w14:paraId="1BA7D522" w14:textId="77777777" w:rsidR="000758A2" w:rsidRPr="000758A2" w:rsidRDefault="000758A2" w:rsidP="000758A2">
            <w:pPr>
              <w:spacing w:line="252" w:lineRule="auto"/>
              <w:rPr>
                <w:sz w:val="22"/>
                <w:szCs w:val="22"/>
              </w:rPr>
            </w:pPr>
            <w:r w:rsidRPr="000758A2">
              <w:rPr>
                <w:sz w:val="22"/>
                <w:szCs w:val="22"/>
              </w:rPr>
              <w:t>FFS: Relationship between functionality identification and model identification</w:t>
            </w:r>
          </w:p>
          <w:p w14:paraId="10A83A2B" w14:textId="77777777" w:rsidR="000758A2" w:rsidRPr="000758A2" w:rsidRDefault="000758A2" w:rsidP="000758A2">
            <w:pPr>
              <w:rPr>
                <w:sz w:val="22"/>
                <w:szCs w:val="22"/>
              </w:rPr>
            </w:pPr>
            <w:r w:rsidRPr="000758A2">
              <w:rPr>
                <w:sz w:val="22"/>
                <w:szCs w:val="22"/>
              </w:rPr>
              <w:t>FFS: Performance monitoring and RAN4 impact</w:t>
            </w:r>
            <w:r w:rsidRPr="000758A2">
              <w:rPr>
                <w:strike/>
                <w:sz w:val="22"/>
                <w:szCs w:val="22"/>
              </w:rPr>
              <w:t xml:space="preserve"> </w:t>
            </w:r>
          </w:p>
          <w:p w14:paraId="20CC3BAB" w14:textId="77777777" w:rsidR="000758A2" w:rsidRPr="000758A2" w:rsidRDefault="000758A2" w:rsidP="000758A2">
            <w:pPr>
              <w:rPr>
                <w:sz w:val="22"/>
                <w:szCs w:val="22"/>
              </w:rPr>
            </w:pPr>
            <w:r w:rsidRPr="000758A2">
              <w:rPr>
                <w:sz w:val="22"/>
                <w:szCs w:val="22"/>
              </w:rPr>
              <w:t xml:space="preserve">FFS: detailed understanding on model </w:t>
            </w:r>
          </w:p>
          <w:p w14:paraId="1E9B1E16" w14:textId="77777777" w:rsidR="000758A2" w:rsidRPr="00F10841" w:rsidRDefault="000758A2" w:rsidP="000758A2">
            <w:pPr>
              <w:tabs>
                <w:tab w:val="left" w:pos="-4820"/>
              </w:tabs>
              <w:snapToGrid w:val="0"/>
              <w:contextualSpacing/>
              <w:rPr>
                <w:rFonts w:eastAsia="宋体"/>
                <w:bCs/>
                <w:iCs/>
                <w:sz w:val="22"/>
                <w:szCs w:val="22"/>
                <w:lang w:eastAsia="zh-CN"/>
              </w:rPr>
            </w:pPr>
          </w:p>
          <w:p w14:paraId="203CD0D2" w14:textId="77777777" w:rsidR="00E43C23" w:rsidRPr="000758A2" w:rsidRDefault="00E43C23" w:rsidP="00D31CAF">
            <w:pPr>
              <w:rPr>
                <w:rFonts w:eastAsia="等线"/>
                <w:b/>
                <w:bCs/>
                <w:sz w:val="22"/>
                <w:szCs w:val="22"/>
                <w:highlight w:val="green"/>
                <w:lang w:eastAsia="zh-CN"/>
              </w:rPr>
            </w:pPr>
            <w:r w:rsidRPr="000758A2">
              <w:rPr>
                <w:rFonts w:eastAsia="等线" w:hint="eastAsia"/>
                <w:b/>
                <w:bCs/>
                <w:sz w:val="22"/>
                <w:szCs w:val="22"/>
                <w:highlight w:val="green"/>
                <w:lang w:eastAsia="zh-CN"/>
              </w:rPr>
              <w:t>A</w:t>
            </w:r>
            <w:r w:rsidRPr="000758A2">
              <w:rPr>
                <w:rFonts w:eastAsia="等线"/>
                <w:b/>
                <w:bCs/>
                <w:sz w:val="22"/>
                <w:szCs w:val="22"/>
                <w:highlight w:val="green"/>
                <w:lang w:eastAsia="zh-CN"/>
              </w:rPr>
              <w:t>greement</w:t>
            </w:r>
          </w:p>
          <w:p w14:paraId="5823D0AB" w14:textId="77777777" w:rsidR="00E43C23" w:rsidRPr="00F10841" w:rsidRDefault="00E43C23" w:rsidP="00D31CAF">
            <w:pPr>
              <w:rPr>
                <w:sz w:val="22"/>
                <w:szCs w:val="22"/>
              </w:rPr>
            </w:pPr>
            <w:r w:rsidRPr="00F10841">
              <w:rPr>
                <w:sz w:val="22"/>
                <w:szCs w:val="22"/>
              </w:rPr>
              <w:t>For UE-side models and UE-part of two-sided models:</w:t>
            </w:r>
          </w:p>
          <w:p w14:paraId="71091BCA" w14:textId="77777777" w:rsidR="00E43C23" w:rsidRPr="00F10841" w:rsidRDefault="00E43C23" w:rsidP="00D31CAF">
            <w:pPr>
              <w:pStyle w:val="aff1"/>
              <w:numPr>
                <w:ilvl w:val="0"/>
                <w:numId w:val="21"/>
              </w:numPr>
              <w:spacing w:after="160" w:line="252" w:lineRule="auto"/>
              <w:ind w:firstLineChars="0"/>
              <w:rPr>
                <w:sz w:val="22"/>
                <w:szCs w:val="22"/>
              </w:rPr>
            </w:pPr>
            <w:r w:rsidRPr="00F10841">
              <w:rPr>
                <w:sz w:val="22"/>
                <w:szCs w:val="22"/>
              </w:rPr>
              <w:t>For AI/ML functionality identification</w:t>
            </w:r>
          </w:p>
          <w:p w14:paraId="057C1543" w14:textId="77777777" w:rsidR="00E43C23" w:rsidRPr="00F10841" w:rsidRDefault="00E43C23" w:rsidP="00D31CAF">
            <w:pPr>
              <w:pStyle w:val="aff1"/>
              <w:numPr>
                <w:ilvl w:val="1"/>
                <w:numId w:val="21"/>
              </w:numPr>
              <w:spacing w:before="100" w:beforeAutospacing="1" w:after="160" w:line="252" w:lineRule="auto"/>
              <w:ind w:firstLineChars="0"/>
              <w:rPr>
                <w:sz w:val="22"/>
                <w:szCs w:val="22"/>
              </w:rPr>
            </w:pPr>
            <w:r w:rsidRPr="00F10841">
              <w:rPr>
                <w:sz w:val="22"/>
                <w:szCs w:val="22"/>
              </w:rPr>
              <w:t>Reuse legacy 3GPP framework of Features as a starting point for discussion.</w:t>
            </w:r>
          </w:p>
          <w:p w14:paraId="04486F01" w14:textId="77777777" w:rsidR="00E43C23" w:rsidRPr="00F10841" w:rsidRDefault="00E43C23" w:rsidP="00D31CAF">
            <w:pPr>
              <w:pStyle w:val="aff1"/>
              <w:numPr>
                <w:ilvl w:val="1"/>
                <w:numId w:val="21"/>
              </w:numPr>
              <w:spacing w:before="100" w:beforeAutospacing="1" w:after="160" w:line="252" w:lineRule="auto"/>
              <w:ind w:firstLineChars="0"/>
              <w:rPr>
                <w:sz w:val="22"/>
                <w:szCs w:val="22"/>
              </w:rPr>
            </w:pPr>
            <w:r w:rsidRPr="00F10841">
              <w:rPr>
                <w:sz w:val="22"/>
                <w:szCs w:val="22"/>
              </w:rPr>
              <w:t>UE indicates supported functionalities/functionality for a given sub-use-case.</w:t>
            </w:r>
          </w:p>
          <w:p w14:paraId="69D72DA9" w14:textId="77777777" w:rsidR="00E43C23" w:rsidRPr="00F10841" w:rsidRDefault="00E43C23" w:rsidP="00D31CAF">
            <w:pPr>
              <w:pStyle w:val="aff1"/>
              <w:numPr>
                <w:ilvl w:val="2"/>
                <w:numId w:val="21"/>
              </w:numPr>
              <w:spacing w:before="100" w:beforeAutospacing="1" w:after="160" w:line="252" w:lineRule="auto"/>
              <w:ind w:firstLineChars="0"/>
              <w:rPr>
                <w:sz w:val="22"/>
                <w:szCs w:val="22"/>
              </w:rPr>
            </w:pPr>
            <w:r w:rsidRPr="00F10841">
              <w:rPr>
                <w:rFonts w:eastAsia="等线"/>
                <w:sz w:val="22"/>
                <w:szCs w:val="22"/>
                <w:lang w:eastAsia="zh-CN"/>
              </w:rPr>
              <w:t>UE capability reporting is taken as starting point.</w:t>
            </w:r>
          </w:p>
          <w:p w14:paraId="7EFFA45A" w14:textId="77777777" w:rsidR="00E43C23" w:rsidRPr="00F10841" w:rsidRDefault="00E43C23" w:rsidP="00D31CAF">
            <w:pPr>
              <w:pStyle w:val="aff1"/>
              <w:numPr>
                <w:ilvl w:val="0"/>
                <w:numId w:val="21"/>
              </w:numPr>
              <w:spacing w:before="100" w:beforeAutospacing="1" w:after="160" w:line="252" w:lineRule="auto"/>
              <w:ind w:firstLineChars="0"/>
              <w:rPr>
                <w:sz w:val="22"/>
                <w:szCs w:val="22"/>
              </w:rPr>
            </w:pPr>
            <w:r w:rsidRPr="00F10841">
              <w:rPr>
                <w:sz w:val="22"/>
                <w:szCs w:val="22"/>
              </w:rPr>
              <w:t xml:space="preserve">For AI/ML model identification </w:t>
            </w:r>
          </w:p>
          <w:p w14:paraId="3051097B" w14:textId="77777777" w:rsidR="00E43C23" w:rsidRPr="00F10841" w:rsidRDefault="00E43C23" w:rsidP="00D31CAF">
            <w:pPr>
              <w:pStyle w:val="aff1"/>
              <w:numPr>
                <w:ilvl w:val="1"/>
                <w:numId w:val="21"/>
              </w:numPr>
              <w:spacing w:before="100" w:beforeAutospacing="1" w:after="160" w:line="252" w:lineRule="auto"/>
              <w:ind w:firstLineChars="0"/>
              <w:rPr>
                <w:sz w:val="22"/>
                <w:szCs w:val="22"/>
              </w:rPr>
            </w:pPr>
            <w:r w:rsidRPr="00F10841">
              <w:rPr>
                <w:sz w:val="22"/>
                <w:szCs w:val="22"/>
              </w:rPr>
              <w:t>Models are identified by model ID at the Network. UE indicates supported AI/ML models.</w:t>
            </w:r>
          </w:p>
          <w:p w14:paraId="2FE58608" w14:textId="77777777" w:rsidR="00E43C23" w:rsidRPr="00F10841" w:rsidRDefault="00E43C23" w:rsidP="00D31CAF">
            <w:pPr>
              <w:pStyle w:val="aff1"/>
              <w:numPr>
                <w:ilvl w:val="0"/>
                <w:numId w:val="21"/>
              </w:numPr>
              <w:spacing w:before="100" w:beforeAutospacing="1" w:after="160" w:line="252" w:lineRule="auto"/>
              <w:ind w:firstLineChars="0"/>
              <w:rPr>
                <w:sz w:val="22"/>
                <w:szCs w:val="22"/>
              </w:rPr>
            </w:pPr>
            <w:r w:rsidRPr="00F10841">
              <w:rPr>
                <w:sz w:val="22"/>
                <w:szCs w:val="22"/>
              </w:rPr>
              <w:t>In functionality-based LCM</w:t>
            </w:r>
          </w:p>
          <w:p w14:paraId="1353AC4A" w14:textId="77777777" w:rsidR="00E43C23" w:rsidRPr="00F10841" w:rsidRDefault="00E43C23" w:rsidP="00D31CAF">
            <w:pPr>
              <w:pStyle w:val="aff1"/>
              <w:numPr>
                <w:ilvl w:val="1"/>
                <w:numId w:val="21"/>
              </w:numPr>
              <w:spacing w:before="100" w:beforeAutospacing="1" w:after="160" w:line="252" w:lineRule="auto"/>
              <w:ind w:firstLineChars="0"/>
              <w:rPr>
                <w:sz w:val="22"/>
                <w:szCs w:val="22"/>
              </w:rPr>
            </w:pPr>
            <w:r w:rsidRPr="00F10841">
              <w:rPr>
                <w:sz w:val="22"/>
                <w:szCs w:val="22"/>
              </w:rPr>
              <w:t xml:space="preserve">Network indicates activation/deactivation/fallback/switching of AI/ML functionality via 3GPP signaling (e.g., RRC, MAC-CE, DCI). </w:t>
            </w:r>
          </w:p>
          <w:p w14:paraId="0C053C06" w14:textId="77777777" w:rsidR="00E43C23" w:rsidRPr="00F10841" w:rsidRDefault="00E43C23" w:rsidP="00D31CAF">
            <w:pPr>
              <w:pStyle w:val="aff1"/>
              <w:numPr>
                <w:ilvl w:val="1"/>
                <w:numId w:val="21"/>
              </w:numPr>
              <w:spacing w:before="100" w:beforeAutospacing="1" w:after="160" w:line="252" w:lineRule="auto"/>
              <w:ind w:firstLineChars="0"/>
              <w:rPr>
                <w:sz w:val="22"/>
                <w:szCs w:val="22"/>
              </w:rPr>
            </w:pPr>
            <w:r w:rsidRPr="00F10841">
              <w:rPr>
                <w:sz w:val="22"/>
                <w:szCs w:val="22"/>
              </w:rPr>
              <w:t>Models may not be identified at the Network, and UE may perform model-level LCM.</w:t>
            </w:r>
          </w:p>
          <w:p w14:paraId="3FDC5AF1" w14:textId="77777777" w:rsidR="00E43C23" w:rsidRPr="00F10841" w:rsidRDefault="00E43C23" w:rsidP="00D31CAF">
            <w:pPr>
              <w:pStyle w:val="aff1"/>
              <w:numPr>
                <w:ilvl w:val="2"/>
                <w:numId w:val="21"/>
              </w:numPr>
              <w:spacing w:before="100" w:beforeAutospacing="1" w:after="160" w:line="252" w:lineRule="auto"/>
              <w:ind w:firstLineChars="0"/>
              <w:rPr>
                <w:sz w:val="22"/>
                <w:szCs w:val="22"/>
              </w:rPr>
            </w:pPr>
            <w:r w:rsidRPr="00F10841">
              <w:rPr>
                <w:sz w:val="22"/>
                <w:szCs w:val="22"/>
              </w:rPr>
              <w:t>Study whether and how much awareness/interaction NW should have about model-level LCM</w:t>
            </w:r>
          </w:p>
          <w:p w14:paraId="0399A233" w14:textId="77777777" w:rsidR="00E43C23" w:rsidRPr="00F10841" w:rsidRDefault="00E43C23" w:rsidP="00D31CAF">
            <w:pPr>
              <w:pStyle w:val="aff1"/>
              <w:numPr>
                <w:ilvl w:val="0"/>
                <w:numId w:val="21"/>
              </w:numPr>
              <w:spacing w:before="100" w:beforeAutospacing="1" w:after="160" w:line="252" w:lineRule="auto"/>
              <w:ind w:firstLineChars="0"/>
              <w:rPr>
                <w:sz w:val="22"/>
                <w:szCs w:val="22"/>
              </w:rPr>
            </w:pPr>
            <w:r w:rsidRPr="00F10841">
              <w:rPr>
                <w:sz w:val="22"/>
                <w:szCs w:val="22"/>
              </w:rPr>
              <w:t xml:space="preserve">In model-ID-based LCM, models are identified at the Network, and Network/UE may activate/deactivate/select/switch individual AI/ML models via model ID. </w:t>
            </w:r>
          </w:p>
          <w:p w14:paraId="37F03F6B" w14:textId="77777777" w:rsidR="00E43C23" w:rsidRPr="00F10841" w:rsidRDefault="00E43C23" w:rsidP="00D31CAF">
            <w:pPr>
              <w:spacing w:line="252" w:lineRule="auto"/>
              <w:rPr>
                <w:sz w:val="22"/>
                <w:szCs w:val="22"/>
              </w:rPr>
            </w:pPr>
            <w:r w:rsidRPr="00F10841">
              <w:rPr>
                <w:sz w:val="22"/>
                <w:szCs w:val="22"/>
              </w:rPr>
              <w:t>FFS: Relationship between functionality identification and model identification</w:t>
            </w:r>
          </w:p>
          <w:p w14:paraId="16BDAAE3" w14:textId="77777777" w:rsidR="00E43C23" w:rsidRPr="00F10841" w:rsidRDefault="00E43C23" w:rsidP="00D31CAF">
            <w:pPr>
              <w:rPr>
                <w:sz w:val="22"/>
                <w:szCs w:val="22"/>
              </w:rPr>
            </w:pPr>
            <w:r w:rsidRPr="00F10841">
              <w:rPr>
                <w:sz w:val="22"/>
                <w:szCs w:val="22"/>
              </w:rPr>
              <w:t>FFS: Performance monitoring and RAN4 impact</w:t>
            </w:r>
            <w:r w:rsidRPr="00F10841">
              <w:rPr>
                <w:strike/>
                <w:sz w:val="22"/>
                <w:szCs w:val="22"/>
              </w:rPr>
              <w:t xml:space="preserve"> </w:t>
            </w:r>
          </w:p>
          <w:p w14:paraId="35887FB9" w14:textId="46BF8908" w:rsidR="00E43C23" w:rsidRPr="000758A2" w:rsidRDefault="00E43C23" w:rsidP="000758A2">
            <w:pPr>
              <w:rPr>
                <w:sz w:val="22"/>
                <w:szCs w:val="22"/>
              </w:rPr>
            </w:pPr>
            <w:r w:rsidRPr="00F10841">
              <w:rPr>
                <w:sz w:val="22"/>
                <w:szCs w:val="22"/>
              </w:rPr>
              <w:t xml:space="preserve">FFS: detailed understanding on model </w:t>
            </w:r>
          </w:p>
        </w:tc>
      </w:tr>
    </w:tbl>
    <w:p w14:paraId="51A2B4A8" w14:textId="77777777" w:rsidR="00E43C23" w:rsidRPr="00E43C23" w:rsidRDefault="00E43C23" w:rsidP="00437FA1">
      <w:pPr>
        <w:rPr>
          <w:rFonts w:eastAsiaTheme="minorEastAsia"/>
          <w:b/>
          <w:bCs/>
          <w:highlight w:val="green"/>
          <w:lang w:eastAsia="zh-CN"/>
        </w:rPr>
      </w:pPr>
    </w:p>
    <w:p w14:paraId="0DDA056E" w14:textId="5FBCF347" w:rsidR="00F5105E" w:rsidRDefault="00161729" w:rsidP="00D353BE">
      <w:pPr>
        <w:jc w:val="both"/>
        <w:rPr>
          <w:rFonts w:eastAsia="MS Mincho"/>
          <w:sz w:val="22"/>
          <w:szCs w:val="22"/>
          <w:lang w:eastAsia="ja-JP"/>
        </w:rPr>
      </w:pPr>
      <w:r>
        <w:rPr>
          <w:rFonts w:eastAsia="MS Mincho"/>
          <w:sz w:val="22"/>
          <w:szCs w:val="22"/>
          <w:lang w:eastAsia="ja-JP"/>
        </w:rPr>
        <w:t xml:space="preserve">It is desired that only one framework for AI/ML </w:t>
      </w:r>
      <w:r w:rsidR="00894EB3">
        <w:rPr>
          <w:rFonts w:eastAsia="MS Mincho"/>
          <w:sz w:val="22"/>
          <w:szCs w:val="22"/>
          <w:lang w:eastAsia="ja-JP"/>
        </w:rPr>
        <w:t>life cycle procedures</w:t>
      </w:r>
      <w:r>
        <w:rPr>
          <w:rFonts w:eastAsia="MS Mincho"/>
          <w:sz w:val="22"/>
          <w:szCs w:val="22"/>
          <w:lang w:eastAsia="ja-JP"/>
        </w:rPr>
        <w:t xml:space="preserve"> can be concluded for further study in </w:t>
      </w:r>
      <w:r w:rsidR="00894EB3">
        <w:rPr>
          <w:rFonts w:eastAsia="MS Mincho"/>
          <w:sz w:val="22"/>
          <w:szCs w:val="22"/>
          <w:lang w:eastAsia="ja-JP"/>
        </w:rPr>
        <w:t xml:space="preserve">the upcoming </w:t>
      </w:r>
      <w:r>
        <w:rPr>
          <w:rFonts w:eastAsia="MS Mincho"/>
          <w:sz w:val="22"/>
          <w:szCs w:val="22"/>
          <w:lang w:eastAsia="ja-JP"/>
        </w:rPr>
        <w:t xml:space="preserve">normative phase. </w:t>
      </w:r>
      <w:r w:rsidR="00894EB3">
        <w:rPr>
          <w:rFonts w:eastAsia="MS Mincho"/>
          <w:sz w:val="22"/>
          <w:szCs w:val="22"/>
          <w:lang w:eastAsia="ja-JP"/>
        </w:rPr>
        <w:t>A</w:t>
      </w:r>
      <w:r>
        <w:rPr>
          <w:rFonts w:eastAsia="MS Mincho"/>
          <w:sz w:val="22"/>
          <w:szCs w:val="22"/>
          <w:lang w:eastAsia="ja-JP"/>
        </w:rPr>
        <w:t xml:space="preserve">ccording to the discussions in RAN1#113, however, </w:t>
      </w:r>
      <w:r w:rsidRPr="00D353BE">
        <w:rPr>
          <w:rFonts w:eastAsia="MS Mincho"/>
          <w:sz w:val="22"/>
          <w:szCs w:val="22"/>
          <w:lang w:eastAsia="ja-JP"/>
        </w:rPr>
        <w:t>the views from companies on this issue are quite diverse</w:t>
      </w:r>
      <w:r w:rsidR="00894EB3">
        <w:rPr>
          <w:rFonts w:eastAsia="MS Mincho"/>
          <w:sz w:val="22"/>
          <w:szCs w:val="22"/>
          <w:lang w:eastAsia="ja-JP"/>
        </w:rPr>
        <w:t>.</w:t>
      </w:r>
      <w:r w:rsidRPr="00D353BE">
        <w:rPr>
          <w:rFonts w:eastAsia="MS Mincho"/>
          <w:sz w:val="22"/>
          <w:szCs w:val="22"/>
          <w:lang w:eastAsia="ja-JP"/>
        </w:rPr>
        <w:t xml:space="preserve"> </w:t>
      </w:r>
      <w:r w:rsidR="00894EB3">
        <w:rPr>
          <w:rFonts w:eastAsia="MS Mincho"/>
          <w:sz w:val="22"/>
          <w:szCs w:val="22"/>
          <w:lang w:eastAsia="ja-JP"/>
        </w:rPr>
        <w:t>S</w:t>
      </w:r>
      <w:r w:rsidRPr="00D353BE">
        <w:rPr>
          <w:rFonts w:eastAsia="MS Mincho"/>
          <w:sz w:val="22"/>
          <w:szCs w:val="22"/>
          <w:lang w:eastAsia="ja-JP"/>
        </w:rPr>
        <w:t xml:space="preserve">ome companies strongly supported functionality-based LCM only </w:t>
      </w:r>
      <w:r w:rsidRPr="00D353BE">
        <w:rPr>
          <w:rFonts w:eastAsia="MS Mincho"/>
          <w:sz w:val="22"/>
          <w:szCs w:val="22"/>
          <w:lang w:eastAsia="ja-JP"/>
        </w:rPr>
        <w:lastRenderedPageBreak/>
        <w:t xml:space="preserve">while some companies preferred </w:t>
      </w:r>
      <w:r w:rsidR="00B6781E">
        <w:rPr>
          <w:rFonts w:eastAsia="MS Mincho"/>
          <w:sz w:val="22"/>
          <w:szCs w:val="22"/>
          <w:lang w:eastAsia="ja-JP"/>
        </w:rPr>
        <w:t xml:space="preserve">to have </w:t>
      </w:r>
      <w:r w:rsidRPr="00D353BE">
        <w:rPr>
          <w:rFonts w:eastAsia="MS Mincho"/>
          <w:sz w:val="22"/>
          <w:szCs w:val="22"/>
          <w:lang w:eastAsia="ja-JP"/>
        </w:rPr>
        <w:t>model-ID</w:t>
      </w:r>
      <w:r w:rsidR="00B6781E">
        <w:rPr>
          <w:rFonts w:eastAsia="MS Mincho"/>
          <w:sz w:val="22"/>
          <w:szCs w:val="22"/>
          <w:lang w:eastAsia="ja-JP"/>
        </w:rPr>
        <w:t>-</w:t>
      </w:r>
      <w:r w:rsidRPr="00D353BE">
        <w:rPr>
          <w:rFonts w:eastAsia="MS Mincho"/>
          <w:sz w:val="22"/>
          <w:szCs w:val="22"/>
          <w:lang w:eastAsia="ja-JP"/>
        </w:rPr>
        <w:t>based LCM only.</w:t>
      </w:r>
      <w:r w:rsidR="00B6781E">
        <w:rPr>
          <w:rFonts w:eastAsiaTheme="minorEastAsia"/>
          <w:sz w:val="22"/>
          <w:szCs w:val="22"/>
          <w:lang w:eastAsia="zh-CN"/>
        </w:rPr>
        <w:t xml:space="preserve"> </w:t>
      </w:r>
      <w:r w:rsidR="00F5105E" w:rsidRPr="00D353BE">
        <w:rPr>
          <w:rFonts w:eastAsia="MS Mincho"/>
          <w:sz w:val="22"/>
          <w:szCs w:val="22"/>
          <w:lang w:eastAsia="ja-JP"/>
        </w:rPr>
        <w:t xml:space="preserve">The possibility to achieve an agreement </w:t>
      </w:r>
      <w:r w:rsidR="00A01191">
        <w:rPr>
          <w:rFonts w:eastAsia="MS Mincho"/>
          <w:sz w:val="22"/>
          <w:szCs w:val="22"/>
          <w:lang w:eastAsia="ja-JP"/>
        </w:rPr>
        <w:t>to adopt one</w:t>
      </w:r>
      <w:r w:rsidR="00B6781E">
        <w:rPr>
          <w:rFonts w:eastAsia="MS Mincho"/>
          <w:sz w:val="22"/>
          <w:szCs w:val="22"/>
          <w:lang w:eastAsia="ja-JP"/>
        </w:rPr>
        <w:t xml:space="preserve"> framework </w:t>
      </w:r>
      <w:r w:rsidR="00F5105E" w:rsidRPr="00D353BE">
        <w:rPr>
          <w:rFonts w:eastAsia="MS Mincho"/>
          <w:sz w:val="22"/>
          <w:szCs w:val="22"/>
          <w:lang w:eastAsia="ja-JP"/>
        </w:rPr>
        <w:t xml:space="preserve">to </w:t>
      </w:r>
      <w:r w:rsidR="0084319E">
        <w:rPr>
          <w:rFonts w:eastAsia="MS Mincho"/>
          <w:sz w:val="22"/>
          <w:szCs w:val="22"/>
          <w:lang w:eastAsia="ja-JP"/>
        </w:rPr>
        <w:t xml:space="preserve">the </w:t>
      </w:r>
      <w:r w:rsidR="00F5105E" w:rsidRPr="00D353BE">
        <w:rPr>
          <w:rFonts w:eastAsia="MS Mincho"/>
          <w:sz w:val="22"/>
          <w:szCs w:val="22"/>
          <w:lang w:eastAsia="ja-JP"/>
        </w:rPr>
        <w:t>WI phase seems quite small</w:t>
      </w:r>
      <w:r w:rsidR="00B6781E">
        <w:rPr>
          <w:rFonts w:eastAsia="MS Mincho"/>
          <w:sz w:val="22"/>
          <w:szCs w:val="22"/>
          <w:lang w:eastAsia="ja-JP"/>
        </w:rPr>
        <w:t>, since it is the</w:t>
      </w:r>
      <w:r w:rsidR="00F5105E" w:rsidRPr="00D353BE">
        <w:rPr>
          <w:rFonts w:eastAsia="MS Mincho"/>
          <w:sz w:val="22"/>
          <w:szCs w:val="22"/>
          <w:lang w:eastAsia="ja-JP"/>
        </w:rPr>
        <w:t xml:space="preserve"> final meeting of SI as the plan [</w:t>
      </w:r>
      <w:r w:rsidR="00E43C23">
        <w:rPr>
          <w:rFonts w:eastAsia="MS Mincho"/>
          <w:sz w:val="22"/>
          <w:szCs w:val="22"/>
          <w:lang w:eastAsia="ja-JP"/>
        </w:rPr>
        <w:t>1</w:t>
      </w:r>
      <w:r w:rsidR="00F5105E" w:rsidRPr="00D353BE">
        <w:rPr>
          <w:rFonts w:eastAsia="MS Mincho"/>
          <w:sz w:val="22"/>
          <w:szCs w:val="22"/>
          <w:lang w:eastAsia="ja-JP"/>
        </w:rPr>
        <w:t xml:space="preserve">]. </w:t>
      </w:r>
    </w:p>
    <w:p w14:paraId="3887C716" w14:textId="77777777" w:rsidR="00B6781E" w:rsidRPr="00B6781E" w:rsidRDefault="00B6781E" w:rsidP="00D353BE">
      <w:pPr>
        <w:jc w:val="both"/>
        <w:rPr>
          <w:rFonts w:eastAsiaTheme="minorEastAsia"/>
          <w:sz w:val="22"/>
          <w:szCs w:val="22"/>
          <w:lang w:eastAsia="zh-CN"/>
        </w:rPr>
      </w:pPr>
    </w:p>
    <w:p w14:paraId="57E1DCD0" w14:textId="1C7E9855" w:rsidR="00AB69A1" w:rsidRDefault="00B6781E" w:rsidP="00D353BE">
      <w:pPr>
        <w:jc w:val="both"/>
        <w:rPr>
          <w:rFonts w:eastAsia="MS Mincho"/>
          <w:sz w:val="22"/>
          <w:szCs w:val="22"/>
          <w:lang w:eastAsia="ja-JP"/>
        </w:rPr>
      </w:pPr>
      <w:r>
        <w:rPr>
          <w:rFonts w:eastAsia="MS Mincho"/>
          <w:sz w:val="22"/>
          <w:szCs w:val="22"/>
          <w:lang w:eastAsia="ja-JP"/>
        </w:rPr>
        <w:t>As a compromise</w:t>
      </w:r>
      <w:r w:rsidR="00AB69A1">
        <w:rPr>
          <w:rFonts w:eastAsia="MS Mincho"/>
          <w:sz w:val="22"/>
          <w:szCs w:val="22"/>
          <w:lang w:eastAsia="ja-JP"/>
        </w:rPr>
        <w:t>, the direction to have the same or similar procedure for two framework</w:t>
      </w:r>
      <w:r w:rsidR="0084319E">
        <w:rPr>
          <w:rFonts w:eastAsia="MS Mincho"/>
          <w:sz w:val="22"/>
          <w:szCs w:val="22"/>
          <w:lang w:eastAsia="ja-JP"/>
        </w:rPr>
        <w:t>s</w:t>
      </w:r>
      <w:r w:rsidR="00AB69A1">
        <w:rPr>
          <w:rFonts w:eastAsia="MS Mincho"/>
          <w:sz w:val="22"/>
          <w:szCs w:val="22"/>
          <w:lang w:eastAsia="ja-JP"/>
        </w:rPr>
        <w:t xml:space="preserve"> was agreed</w:t>
      </w:r>
      <w:r>
        <w:rPr>
          <w:rFonts w:eastAsia="MS Mincho"/>
          <w:sz w:val="22"/>
          <w:szCs w:val="22"/>
          <w:lang w:eastAsia="ja-JP"/>
        </w:rPr>
        <w:t xml:space="preserve"> in the last meeting</w:t>
      </w:r>
      <w:r w:rsidR="00AB69A1">
        <w:rPr>
          <w:rFonts w:eastAsia="MS Mincho"/>
          <w:sz w:val="22"/>
          <w:szCs w:val="22"/>
          <w:lang w:eastAsia="ja-JP"/>
        </w:rPr>
        <w:t>.</w:t>
      </w:r>
      <w:r>
        <w:rPr>
          <w:rFonts w:eastAsia="MS Mincho"/>
          <w:sz w:val="22"/>
          <w:szCs w:val="22"/>
          <w:lang w:eastAsia="ja-JP"/>
        </w:rPr>
        <w:t xml:space="preserve"> </w:t>
      </w:r>
      <w:r w:rsidR="00AB69A1">
        <w:rPr>
          <w:rFonts w:eastAsia="MS Mincho"/>
          <w:sz w:val="22"/>
          <w:szCs w:val="22"/>
          <w:lang w:eastAsia="ja-JP"/>
        </w:rPr>
        <w:t xml:space="preserve">In this </w:t>
      </w:r>
      <w:r>
        <w:rPr>
          <w:rFonts w:eastAsia="MS Mincho"/>
          <w:sz w:val="22"/>
          <w:szCs w:val="22"/>
          <w:lang w:eastAsia="ja-JP"/>
        </w:rPr>
        <w:t>section</w:t>
      </w:r>
      <w:r w:rsidR="00AB69A1">
        <w:rPr>
          <w:rFonts w:eastAsia="MS Mincho"/>
          <w:sz w:val="22"/>
          <w:szCs w:val="22"/>
          <w:lang w:eastAsia="ja-JP"/>
        </w:rPr>
        <w:t xml:space="preserve">, we share our views on more detailed considerations </w:t>
      </w:r>
      <w:r>
        <w:rPr>
          <w:rFonts w:eastAsia="MS Mincho"/>
          <w:sz w:val="22"/>
          <w:szCs w:val="22"/>
          <w:lang w:eastAsia="ja-JP"/>
        </w:rPr>
        <w:t>to the</w:t>
      </w:r>
      <w:r w:rsidR="00AB69A1">
        <w:rPr>
          <w:rFonts w:eastAsia="MS Mincho"/>
          <w:sz w:val="22"/>
          <w:szCs w:val="22"/>
          <w:lang w:eastAsia="ja-JP"/>
        </w:rPr>
        <w:t xml:space="preserve"> common procedures for the two frameworks.</w:t>
      </w:r>
    </w:p>
    <w:p w14:paraId="6BBFF4A6" w14:textId="77777777" w:rsidR="00AB69A1" w:rsidRDefault="00AB69A1" w:rsidP="00D353BE">
      <w:pPr>
        <w:jc w:val="both"/>
        <w:rPr>
          <w:rFonts w:eastAsia="MS Mincho"/>
          <w:sz w:val="22"/>
          <w:szCs w:val="22"/>
          <w:lang w:eastAsia="ja-JP"/>
        </w:rPr>
      </w:pPr>
    </w:p>
    <w:p w14:paraId="72F0D9EA" w14:textId="23BC6E43" w:rsidR="000758A2" w:rsidRPr="000758A2" w:rsidRDefault="000758A2" w:rsidP="00D353BE">
      <w:pPr>
        <w:jc w:val="both"/>
        <w:rPr>
          <w:rFonts w:eastAsia="MS Mincho"/>
          <w:b/>
          <w:bCs/>
          <w:sz w:val="22"/>
          <w:szCs w:val="22"/>
          <w:lang w:eastAsia="ja-JP"/>
        </w:rPr>
      </w:pPr>
      <w:r w:rsidRPr="000758A2">
        <w:rPr>
          <w:rFonts w:eastAsia="MS Mincho"/>
          <w:b/>
          <w:bCs/>
          <w:sz w:val="22"/>
          <w:szCs w:val="22"/>
          <w:lang w:eastAsia="ja-JP"/>
        </w:rPr>
        <w:t>Step-1: model identification and functionality identification</w:t>
      </w:r>
    </w:p>
    <w:p w14:paraId="22587574" w14:textId="77777777" w:rsidR="00E957EF" w:rsidRDefault="00E957EF" w:rsidP="00D353BE">
      <w:pPr>
        <w:jc w:val="both"/>
        <w:rPr>
          <w:rFonts w:eastAsia="MS Mincho"/>
          <w:sz w:val="22"/>
          <w:szCs w:val="22"/>
          <w:lang w:eastAsia="ja-JP"/>
        </w:rPr>
      </w:pPr>
    </w:p>
    <w:p w14:paraId="2D781F9C" w14:textId="00AE4033" w:rsidR="00D71CD8" w:rsidRDefault="00E957EF" w:rsidP="00D353BE">
      <w:pPr>
        <w:jc w:val="both"/>
        <w:rPr>
          <w:rFonts w:eastAsia="MS Mincho"/>
          <w:sz w:val="22"/>
          <w:szCs w:val="22"/>
          <w:lang w:eastAsia="ja-JP"/>
        </w:rPr>
      </w:pPr>
      <w:r>
        <w:rPr>
          <w:rFonts w:eastAsia="MS Mincho"/>
          <w:sz w:val="22"/>
          <w:szCs w:val="22"/>
          <w:lang w:eastAsia="ja-JP"/>
        </w:rPr>
        <w:t xml:space="preserve">For </w:t>
      </w:r>
      <w:r w:rsidRPr="00E957EF">
        <w:rPr>
          <w:rFonts w:eastAsia="MS Mincho"/>
          <w:sz w:val="22"/>
          <w:szCs w:val="22"/>
          <w:lang w:eastAsia="ja-JP"/>
        </w:rPr>
        <w:t>UE-side models and UE-part of two-sided models</w:t>
      </w:r>
      <w:r>
        <w:rPr>
          <w:rFonts w:eastAsia="MS Mincho"/>
          <w:sz w:val="22"/>
          <w:szCs w:val="22"/>
          <w:lang w:eastAsia="ja-JP"/>
        </w:rPr>
        <w:t xml:space="preserve"> or the AI/ML functionalities supported at UE-side, t</w:t>
      </w:r>
      <w:r w:rsidR="000758A2">
        <w:rPr>
          <w:rFonts w:eastAsia="MS Mincho"/>
          <w:sz w:val="22"/>
          <w:szCs w:val="22"/>
          <w:lang w:eastAsia="ja-JP"/>
        </w:rPr>
        <w:t>he first step of AI/ML</w:t>
      </w:r>
      <w:r w:rsidR="00235D04">
        <w:rPr>
          <w:rFonts w:eastAsia="MS Mincho"/>
          <w:sz w:val="22"/>
          <w:szCs w:val="22"/>
          <w:lang w:eastAsia="ja-JP"/>
        </w:rPr>
        <w:t xml:space="preserve"> </w:t>
      </w:r>
      <w:r w:rsidR="000758A2">
        <w:rPr>
          <w:rFonts w:eastAsia="MS Mincho"/>
          <w:sz w:val="22"/>
          <w:szCs w:val="22"/>
          <w:lang w:eastAsia="ja-JP"/>
        </w:rPr>
        <w:t>interaction</w:t>
      </w:r>
      <w:r w:rsidR="00235D04">
        <w:rPr>
          <w:rFonts w:eastAsia="MS Mincho"/>
          <w:sz w:val="22"/>
          <w:szCs w:val="22"/>
          <w:lang w:eastAsia="ja-JP"/>
        </w:rPr>
        <w:t>s</w:t>
      </w:r>
      <w:r w:rsidR="000758A2">
        <w:rPr>
          <w:rFonts w:eastAsia="MS Mincho"/>
          <w:sz w:val="22"/>
          <w:szCs w:val="22"/>
          <w:lang w:eastAsia="ja-JP"/>
        </w:rPr>
        <w:t xml:space="preserve"> between NW and UE is m</w:t>
      </w:r>
      <w:r w:rsidR="00D71CD8">
        <w:rPr>
          <w:rFonts w:eastAsia="MS Mincho"/>
          <w:sz w:val="22"/>
          <w:szCs w:val="22"/>
          <w:lang w:eastAsia="ja-JP"/>
        </w:rPr>
        <w:t xml:space="preserve">odel identification </w:t>
      </w:r>
      <w:r w:rsidR="000758A2">
        <w:rPr>
          <w:rFonts w:eastAsia="MS Mincho"/>
          <w:sz w:val="22"/>
          <w:szCs w:val="22"/>
          <w:lang w:eastAsia="ja-JP"/>
        </w:rPr>
        <w:t>or</w:t>
      </w:r>
      <w:r w:rsidR="00D71CD8">
        <w:rPr>
          <w:rFonts w:eastAsia="MS Mincho"/>
          <w:sz w:val="22"/>
          <w:szCs w:val="22"/>
          <w:lang w:eastAsia="ja-JP"/>
        </w:rPr>
        <w:t xml:space="preserve"> functionality identification</w:t>
      </w:r>
      <w:r w:rsidR="000758A2">
        <w:rPr>
          <w:rFonts w:eastAsia="MS Mincho"/>
          <w:sz w:val="22"/>
          <w:szCs w:val="22"/>
          <w:lang w:eastAsia="ja-JP"/>
        </w:rPr>
        <w:t xml:space="preserve">. </w:t>
      </w:r>
    </w:p>
    <w:p w14:paraId="02A950E2" w14:textId="77777777" w:rsidR="000758A2" w:rsidRDefault="000758A2" w:rsidP="00D353BE">
      <w:pPr>
        <w:jc w:val="both"/>
        <w:rPr>
          <w:rFonts w:eastAsia="MS Mincho"/>
          <w:sz w:val="22"/>
          <w:szCs w:val="22"/>
          <w:lang w:eastAsia="ja-JP"/>
        </w:rPr>
      </w:pPr>
    </w:p>
    <w:p w14:paraId="030FEED1" w14:textId="1E9DEE67" w:rsidR="00EE1D8E" w:rsidRDefault="005902BD" w:rsidP="00D353BE">
      <w:pPr>
        <w:jc w:val="both"/>
        <w:rPr>
          <w:rFonts w:eastAsia="MS Mincho"/>
          <w:sz w:val="22"/>
          <w:szCs w:val="22"/>
          <w:lang w:eastAsia="ja-JP"/>
        </w:rPr>
      </w:pPr>
      <w:r>
        <w:rPr>
          <w:rFonts w:eastAsia="MS Mincho"/>
          <w:sz w:val="22"/>
          <w:szCs w:val="22"/>
          <w:lang w:eastAsia="ja-JP"/>
        </w:rPr>
        <w:t xml:space="preserve">Regarding model identification, </w:t>
      </w:r>
      <w:r w:rsidR="00E957EF" w:rsidRPr="00E957EF">
        <w:rPr>
          <w:rFonts w:eastAsia="MS Mincho"/>
          <w:sz w:val="22"/>
          <w:szCs w:val="22"/>
          <w:lang w:eastAsia="ja-JP"/>
        </w:rPr>
        <w:t>UE-side models and UE-part of two-sided models</w:t>
      </w:r>
      <w:r>
        <w:rPr>
          <w:rFonts w:eastAsia="MS Mincho"/>
          <w:sz w:val="22"/>
          <w:szCs w:val="22"/>
          <w:lang w:eastAsia="ja-JP"/>
        </w:rPr>
        <w:t xml:space="preserve"> may be identified with or without air</w:t>
      </w:r>
      <w:r w:rsidR="006C4A6C">
        <w:rPr>
          <w:rFonts w:eastAsia="MS Mincho"/>
          <w:sz w:val="22"/>
          <w:szCs w:val="22"/>
          <w:lang w:eastAsia="ja-JP"/>
        </w:rPr>
        <w:t xml:space="preserve"> interface signaling. Since </w:t>
      </w:r>
      <w:r w:rsidR="00235D04">
        <w:rPr>
          <w:rFonts w:eastAsia="MS Mincho"/>
          <w:sz w:val="22"/>
          <w:szCs w:val="22"/>
          <w:lang w:eastAsia="ja-JP"/>
        </w:rPr>
        <w:t xml:space="preserve">the </w:t>
      </w:r>
      <w:r w:rsidR="006C4A6C">
        <w:rPr>
          <w:rFonts w:eastAsia="MS Mincho"/>
          <w:sz w:val="22"/>
          <w:szCs w:val="22"/>
          <w:lang w:eastAsia="ja-JP"/>
        </w:rPr>
        <w:t xml:space="preserve">model ID is </w:t>
      </w:r>
      <w:r w:rsidR="00235D04">
        <w:rPr>
          <w:rFonts w:eastAsia="MS Mincho"/>
          <w:sz w:val="22"/>
          <w:szCs w:val="22"/>
          <w:lang w:eastAsia="ja-JP"/>
        </w:rPr>
        <w:t xml:space="preserve">agreed </w:t>
      </w:r>
      <w:r w:rsidR="00E957EF">
        <w:rPr>
          <w:rFonts w:eastAsia="MS Mincho"/>
          <w:sz w:val="22"/>
          <w:szCs w:val="22"/>
          <w:lang w:eastAsia="ja-JP"/>
        </w:rPr>
        <w:t xml:space="preserve">to be </w:t>
      </w:r>
      <w:r w:rsidR="00235D04">
        <w:rPr>
          <w:rFonts w:eastAsia="MS Mincho"/>
          <w:sz w:val="22"/>
          <w:szCs w:val="22"/>
          <w:lang w:eastAsia="ja-JP"/>
        </w:rPr>
        <w:t xml:space="preserve">a </w:t>
      </w:r>
      <w:r w:rsidR="006C4A6C">
        <w:rPr>
          <w:rFonts w:eastAsia="MS Mincho"/>
          <w:sz w:val="22"/>
          <w:szCs w:val="22"/>
          <w:lang w:eastAsia="ja-JP"/>
        </w:rPr>
        <w:t xml:space="preserve">global ID, core network entity involvement </w:t>
      </w:r>
      <w:r w:rsidR="00235D04">
        <w:rPr>
          <w:rFonts w:eastAsia="MS Mincho"/>
          <w:sz w:val="22"/>
          <w:szCs w:val="22"/>
          <w:lang w:eastAsia="ja-JP"/>
        </w:rPr>
        <w:t>may</w:t>
      </w:r>
      <w:r w:rsidR="006C4A6C">
        <w:rPr>
          <w:rFonts w:eastAsia="MS Mincho"/>
          <w:sz w:val="22"/>
          <w:szCs w:val="22"/>
          <w:lang w:eastAsia="ja-JP"/>
        </w:rPr>
        <w:t xml:space="preserve"> be </w:t>
      </w:r>
      <w:r w:rsidR="00D833F6">
        <w:rPr>
          <w:rFonts w:eastAsia="MS Mincho"/>
          <w:sz w:val="22"/>
          <w:szCs w:val="22"/>
          <w:lang w:eastAsia="ja-JP"/>
        </w:rPr>
        <w:t>necessary</w:t>
      </w:r>
      <w:r w:rsidR="006C4A6C">
        <w:rPr>
          <w:rFonts w:eastAsia="MS Mincho"/>
          <w:sz w:val="22"/>
          <w:szCs w:val="22"/>
          <w:lang w:eastAsia="ja-JP"/>
        </w:rPr>
        <w:t xml:space="preserve"> </w:t>
      </w:r>
      <w:r w:rsidR="00235D04">
        <w:rPr>
          <w:rFonts w:eastAsia="MS Mincho"/>
          <w:sz w:val="22"/>
          <w:szCs w:val="22"/>
          <w:lang w:eastAsia="ja-JP"/>
        </w:rPr>
        <w:t>for</w:t>
      </w:r>
      <w:r w:rsidR="006C4A6C">
        <w:rPr>
          <w:rFonts w:eastAsia="MS Mincho"/>
          <w:sz w:val="22"/>
          <w:szCs w:val="22"/>
          <w:lang w:eastAsia="ja-JP"/>
        </w:rPr>
        <w:t xml:space="preserve"> model identification or model registration procedure. </w:t>
      </w:r>
    </w:p>
    <w:p w14:paraId="334AA820" w14:textId="77777777" w:rsidR="00E957EF" w:rsidRDefault="00E957EF" w:rsidP="00D353BE">
      <w:pPr>
        <w:jc w:val="both"/>
        <w:rPr>
          <w:rFonts w:eastAsia="MS Mincho"/>
          <w:sz w:val="22"/>
          <w:szCs w:val="22"/>
          <w:lang w:eastAsia="ja-JP"/>
        </w:rPr>
      </w:pPr>
    </w:p>
    <w:p w14:paraId="031662F1" w14:textId="2BCF9586" w:rsidR="00EE1D8E" w:rsidRDefault="004E7D68" w:rsidP="00D353BE">
      <w:pPr>
        <w:jc w:val="both"/>
        <w:rPr>
          <w:rFonts w:eastAsia="MS Mincho"/>
          <w:sz w:val="22"/>
          <w:szCs w:val="22"/>
          <w:lang w:eastAsia="ja-JP"/>
        </w:rPr>
      </w:pPr>
      <w:r>
        <w:rPr>
          <w:rFonts w:eastAsia="MS Mincho"/>
          <w:sz w:val="22"/>
          <w:szCs w:val="22"/>
          <w:lang w:eastAsia="ja-JP"/>
        </w:rPr>
        <w:t>As for</w:t>
      </w:r>
      <w:r w:rsidR="006C4A6C">
        <w:rPr>
          <w:rFonts w:eastAsia="MS Mincho"/>
          <w:sz w:val="22"/>
          <w:szCs w:val="22"/>
          <w:lang w:eastAsia="ja-JP"/>
        </w:rPr>
        <w:t xml:space="preserve"> functionality identification, UE feature/capability reporting </w:t>
      </w:r>
      <w:r w:rsidR="00E957EF">
        <w:rPr>
          <w:rFonts w:eastAsia="MS Mincho"/>
          <w:sz w:val="22"/>
          <w:szCs w:val="22"/>
          <w:lang w:eastAsia="ja-JP"/>
        </w:rPr>
        <w:t xml:space="preserve">is agreed to be </w:t>
      </w:r>
      <w:r w:rsidR="006C4A6C">
        <w:rPr>
          <w:rFonts w:eastAsia="MS Mincho"/>
          <w:sz w:val="22"/>
          <w:szCs w:val="22"/>
          <w:lang w:eastAsia="ja-JP"/>
        </w:rPr>
        <w:t xml:space="preserve">the </w:t>
      </w:r>
      <w:r w:rsidR="00E957EF">
        <w:rPr>
          <w:rFonts w:eastAsia="MS Mincho"/>
          <w:sz w:val="22"/>
          <w:szCs w:val="22"/>
          <w:lang w:eastAsia="ja-JP"/>
        </w:rPr>
        <w:t>starting point</w:t>
      </w:r>
      <w:r w:rsidR="006C4A6C">
        <w:rPr>
          <w:rFonts w:eastAsia="MS Mincho"/>
          <w:sz w:val="22"/>
          <w:szCs w:val="22"/>
          <w:lang w:eastAsia="ja-JP"/>
        </w:rPr>
        <w:t xml:space="preserve"> for further design. </w:t>
      </w:r>
      <w:r w:rsidR="00541B0F">
        <w:rPr>
          <w:rFonts w:eastAsia="MS Mincho"/>
          <w:sz w:val="22"/>
          <w:szCs w:val="22"/>
          <w:lang w:eastAsia="ja-JP"/>
        </w:rPr>
        <w:t xml:space="preserve">When multiple functionalities </w:t>
      </w:r>
      <w:r w:rsidR="00EE1D8E">
        <w:rPr>
          <w:rFonts w:eastAsia="MS Mincho"/>
          <w:sz w:val="22"/>
          <w:szCs w:val="22"/>
          <w:lang w:eastAsia="ja-JP"/>
        </w:rPr>
        <w:t>are</w:t>
      </w:r>
      <w:r w:rsidR="00541B0F">
        <w:rPr>
          <w:rFonts w:eastAsia="MS Mincho"/>
          <w:sz w:val="22"/>
          <w:szCs w:val="22"/>
          <w:lang w:eastAsia="ja-JP"/>
        </w:rPr>
        <w:t xml:space="preserve"> reported from UE to NW, </w:t>
      </w:r>
      <w:r w:rsidR="000758A2">
        <w:rPr>
          <w:rFonts w:eastAsia="MS Mincho"/>
          <w:sz w:val="22"/>
          <w:szCs w:val="22"/>
          <w:lang w:eastAsia="ja-JP"/>
        </w:rPr>
        <w:t>virtual ID su</w:t>
      </w:r>
      <w:r w:rsidR="0095197C">
        <w:rPr>
          <w:rFonts w:eastAsia="MS Mincho"/>
          <w:sz w:val="22"/>
          <w:szCs w:val="22"/>
          <w:lang w:eastAsia="ja-JP"/>
        </w:rPr>
        <w:t xml:space="preserve">ch as </w:t>
      </w:r>
      <w:r w:rsidR="00541B0F">
        <w:rPr>
          <w:rFonts w:eastAsia="MS Mincho"/>
          <w:sz w:val="22"/>
          <w:szCs w:val="22"/>
          <w:lang w:eastAsia="ja-JP"/>
        </w:rPr>
        <w:t xml:space="preserve">functionality ID can be </w:t>
      </w:r>
      <w:r w:rsidR="00D833F6">
        <w:rPr>
          <w:rFonts w:eastAsia="MS Mincho"/>
          <w:sz w:val="22"/>
          <w:szCs w:val="22"/>
          <w:lang w:eastAsia="ja-JP"/>
        </w:rPr>
        <w:t xml:space="preserve">considered and </w:t>
      </w:r>
      <w:r w:rsidR="00EE1D8E">
        <w:rPr>
          <w:rFonts w:eastAsia="MS Mincho"/>
          <w:sz w:val="22"/>
          <w:szCs w:val="22"/>
          <w:lang w:eastAsia="ja-JP"/>
        </w:rPr>
        <w:t>assigned to UE</w:t>
      </w:r>
      <w:r w:rsidR="00E957EF">
        <w:rPr>
          <w:rFonts w:eastAsia="MS Mincho"/>
          <w:sz w:val="22"/>
          <w:szCs w:val="22"/>
          <w:lang w:eastAsia="ja-JP"/>
        </w:rPr>
        <w:t xml:space="preserve">, </w:t>
      </w:r>
      <w:r w:rsidR="00EE1D8E">
        <w:rPr>
          <w:rFonts w:eastAsia="MS Mincho"/>
          <w:sz w:val="22"/>
          <w:szCs w:val="22"/>
          <w:lang w:eastAsia="ja-JP"/>
        </w:rPr>
        <w:t xml:space="preserve">as the indicator of </w:t>
      </w:r>
      <w:r w:rsidR="00E957EF">
        <w:rPr>
          <w:rFonts w:eastAsia="MS Mincho"/>
          <w:sz w:val="22"/>
          <w:szCs w:val="22"/>
          <w:lang w:eastAsia="ja-JP"/>
        </w:rPr>
        <w:t>each</w:t>
      </w:r>
      <w:r w:rsidR="00EE1D8E">
        <w:rPr>
          <w:rFonts w:eastAsia="MS Mincho"/>
          <w:sz w:val="22"/>
          <w:szCs w:val="22"/>
          <w:lang w:eastAsia="ja-JP"/>
        </w:rPr>
        <w:t xml:space="preserve"> functionalit</w:t>
      </w:r>
      <w:r w:rsidR="00E957EF">
        <w:rPr>
          <w:rFonts w:eastAsia="MS Mincho"/>
          <w:sz w:val="22"/>
          <w:szCs w:val="22"/>
          <w:lang w:eastAsia="ja-JP"/>
        </w:rPr>
        <w:t xml:space="preserve">y </w:t>
      </w:r>
      <w:r w:rsidR="00216125">
        <w:rPr>
          <w:rFonts w:eastAsia="MS Mincho"/>
          <w:sz w:val="22"/>
          <w:szCs w:val="22"/>
          <w:lang w:eastAsia="ja-JP"/>
        </w:rPr>
        <w:t xml:space="preserve">is </w:t>
      </w:r>
      <w:r w:rsidR="00086631">
        <w:rPr>
          <w:rFonts w:eastAsia="MS Mincho"/>
          <w:sz w:val="22"/>
          <w:szCs w:val="22"/>
          <w:lang w:eastAsia="ja-JP"/>
        </w:rPr>
        <w:t>owned by the UE</w:t>
      </w:r>
      <w:r w:rsidR="00EE1D8E">
        <w:rPr>
          <w:rFonts w:eastAsia="MS Mincho"/>
          <w:sz w:val="22"/>
          <w:szCs w:val="22"/>
          <w:lang w:eastAsia="ja-JP"/>
        </w:rPr>
        <w:t>.</w:t>
      </w:r>
    </w:p>
    <w:p w14:paraId="3FCAC7B0" w14:textId="77777777" w:rsidR="00EE1D8E" w:rsidRDefault="00EE1D8E" w:rsidP="00541B0F">
      <w:pPr>
        <w:jc w:val="both"/>
        <w:rPr>
          <w:rFonts w:eastAsia="MS Mincho"/>
          <w:sz w:val="22"/>
          <w:szCs w:val="22"/>
          <w:lang w:eastAsia="ja-JP"/>
        </w:rPr>
      </w:pPr>
    </w:p>
    <w:p w14:paraId="6BC38D8B" w14:textId="55A800AF" w:rsidR="00134EF2" w:rsidRDefault="00541B0F" w:rsidP="00541B0F">
      <w:pPr>
        <w:jc w:val="both"/>
        <w:rPr>
          <w:sz w:val="22"/>
          <w:szCs w:val="22"/>
        </w:rPr>
      </w:pPr>
      <w:r w:rsidRPr="00D34BD1">
        <w:rPr>
          <w:sz w:val="22"/>
          <w:szCs w:val="22"/>
          <w:lang w:eastAsia="ja-JP"/>
        </w:rPr>
        <w:t xml:space="preserve">For a global model ID, we think it is mainly used in model identification/model registration procedure, </w:t>
      </w:r>
      <w:r w:rsidR="004E7D68">
        <w:rPr>
          <w:sz w:val="22"/>
          <w:szCs w:val="22"/>
          <w:lang w:eastAsia="ja-JP"/>
        </w:rPr>
        <w:t xml:space="preserve">and the </w:t>
      </w:r>
      <w:r w:rsidR="007255BF">
        <w:rPr>
          <w:sz w:val="22"/>
          <w:szCs w:val="22"/>
          <w:lang w:eastAsia="ja-JP"/>
        </w:rPr>
        <w:t>bitwidth</w:t>
      </w:r>
      <w:r w:rsidR="004E7D68">
        <w:rPr>
          <w:sz w:val="22"/>
          <w:szCs w:val="22"/>
          <w:lang w:eastAsia="ja-JP"/>
        </w:rPr>
        <w:t xml:space="preserve"> of </w:t>
      </w:r>
      <w:r w:rsidR="00086631">
        <w:rPr>
          <w:sz w:val="22"/>
          <w:szCs w:val="22"/>
          <w:lang w:eastAsia="ja-JP"/>
        </w:rPr>
        <w:t>a model</w:t>
      </w:r>
      <w:r w:rsidR="004E7D68">
        <w:rPr>
          <w:sz w:val="22"/>
          <w:szCs w:val="22"/>
          <w:lang w:eastAsia="ja-JP"/>
        </w:rPr>
        <w:t xml:space="preserve"> ID </w:t>
      </w:r>
      <w:r w:rsidR="00086631">
        <w:rPr>
          <w:sz w:val="22"/>
          <w:szCs w:val="22"/>
          <w:lang w:eastAsia="ja-JP"/>
        </w:rPr>
        <w:t>may</w:t>
      </w:r>
      <w:r w:rsidR="004E7D68">
        <w:rPr>
          <w:sz w:val="22"/>
          <w:szCs w:val="22"/>
          <w:lang w:eastAsia="ja-JP"/>
        </w:rPr>
        <w:t xml:space="preserve"> be </w:t>
      </w:r>
      <w:r w:rsidR="00086631">
        <w:rPr>
          <w:sz w:val="22"/>
          <w:szCs w:val="22"/>
          <w:lang w:eastAsia="ja-JP"/>
        </w:rPr>
        <w:t xml:space="preserve">very </w:t>
      </w:r>
      <w:r w:rsidR="004E7D68">
        <w:rPr>
          <w:sz w:val="22"/>
          <w:szCs w:val="22"/>
          <w:lang w:eastAsia="ja-JP"/>
        </w:rPr>
        <w:t xml:space="preserve">long to avoid </w:t>
      </w:r>
      <w:r w:rsidR="00086631">
        <w:rPr>
          <w:sz w:val="22"/>
          <w:szCs w:val="22"/>
          <w:lang w:eastAsia="ja-JP"/>
        </w:rPr>
        <w:t xml:space="preserve">ID </w:t>
      </w:r>
      <w:r w:rsidR="004E7D68">
        <w:rPr>
          <w:sz w:val="22"/>
          <w:szCs w:val="22"/>
          <w:lang w:eastAsia="ja-JP"/>
        </w:rPr>
        <w:t xml:space="preserve">conflict </w:t>
      </w:r>
      <w:r w:rsidR="00134EF2">
        <w:rPr>
          <w:sz w:val="22"/>
          <w:szCs w:val="22"/>
          <w:lang w:eastAsia="ja-JP"/>
        </w:rPr>
        <w:t>in NR networks</w:t>
      </w:r>
      <w:r w:rsidR="004E7D68">
        <w:rPr>
          <w:sz w:val="22"/>
          <w:szCs w:val="22"/>
          <w:lang w:eastAsia="ja-JP"/>
        </w:rPr>
        <w:t xml:space="preserve">. </w:t>
      </w:r>
      <w:r w:rsidR="00134EF2">
        <w:rPr>
          <w:sz w:val="22"/>
          <w:szCs w:val="22"/>
          <w:lang w:eastAsia="ja-JP"/>
        </w:rPr>
        <w:t>F</w:t>
      </w:r>
      <w:r w:rsidRPr="00D34BD1">
        <w:rPr>
          <w:sz w:val="22"/>
          <w:szCs w:val="22"/>
          <w:lang w:eastAsia="ja-JP"/>
        </w:rPr>
        <w:t xml:space="preserve">or </w:t>
      </w:r>
      <w:r w:rsidR="00134EF2">
        <w:rPr>
          <w:sz w:val="22"/>
          <w:szCs w:val="22"/>
          <w:lang w:eastAsia="ja-JP"/>
        </w:rPr>
        <w:t xml:space="preserve">real time or near real time </w:t>
      </w:r>
      <w:r w:rsidRPr="00D34BD1">
        <w:rPr>
          <w:sz w:val="22"/>
          <w:szCs w:val="22"/>
          <w:lang w:eastAsia="ja-JP"/>
        </w:rPr>
        <w:t>model level operations</w:t>
      </w:r>
      <w:r w:rsidR="00134EF2">
        <w:rPr>
          <w:sz w:val="22"/>
          <w:szCs w:val="22"/>
          <w:lang w:eastAsia="ja-JP"/>
        </w:rPr>
        <w:t>/</w:t>
      </w:r>
      <w:r w:rsidRPr="00D34BD1">
        <w:rPr>
          <w:sz w:val="22"/>
          <w:szCs w:val="22"/>
          <w:lang w:eastAsia="ja-JP"/>
        </w:rPr>
        <w:t xml:space="preserve">interactions between UE and NW, </w:t>
      </w:r>
      <w:r w:rsidR="00086631">
        <w:rPr>
          <w:sz w:val="22"/>
          <w:szCs w:val="22"/>
          <w:lang w:eastAsia="ja-JP"/>
        </w:rPr>
        <w:t xml:space="preserve">model </w:t>
      </w:r>
      <w:r w:rsidR="00134EF2">
        <w:rPr>
          <w:sz w:val="22"/>
          <w:szCs w:val="22"/>
          <w:lang w:eastAsia="ja-JP"/>
        </w:rPr>
        <w:t>operations</w:t>
      </w:r>
      <w:r w:rsidR="00086631">
        <w:rPr>
          <w:sz w:val="22"/>
          <w:szCs w:val="22"/>
          <w:lang w:eastAsia="ja-JP"/>
        </w:rPr>
        <w:t xml:space="preserve"> with global ID</w:t>
      </w:r>
      <w:r w:rsidR="00134EF2">
        <w:rPr>
          <w:sz w:val="22"/>
          <w:szCs w:val="22"/>
          <w:lang w:eastAsia="ja-JP"/>
        </w:rPr>
        <w:t xml:space="preserve"> w</w:t>
      </w:r>
      <w:r w:rsidR="00086631">
        <w:rPr>
          <w:sz w:val="22"/>
          <w:szCs w:val="22"/>
          <w:lang w:eastAsia="ja-JP"/>
        </w:rPr>
        <w:t>ill</w:t>
      </w:r>
      <w:r w:rsidR="00134EF2">
        <w:rPr>
          <w:sz w:val="22"/>
          <w:szCs w:val="22"/>
          <w:lang w:eastAsia="ja-JP"/>
        </w:rPr>
        <w:t xml:space="preserve"> cause high signaling overhead to air interface. Alternatively, </w:t>
      </w:r>
      <w:r w:rsidR="00134EF2" w:rsidRPr="00D34BD1">
        <w:rPr>
          <w:sz w:val="22"/>
          <w:szCs w:val="22"/>
        </w:rPr>
        <w:t xml:space="preserve">introducing </w:t>
      </w:r>
      <w:r w:rsidR="00134EF2">
        <w:rPr>
          <w:sz w:val="22"/>
          <w:szCs w:val="22"/>
        </w:rPr>
        <w:t xml:space="preserve">virtual or </w:t>
      </w:r>
      <w:r w:rsidR="00134EF2" w:rsidRPr="00D34BD1">
        <w:rPr>
          <w:sz w:val="22"/>
          <w:szCs w:val="22"/>
        </w:rPr>
        <w:t>local model ID</w:t>
      </w:r>
      <w:r w:rsidR="00134EF2">
        <w:rPr>
          <w:sz w:val="22"/>
          <w:szCs w:val="22"/>
        </w:rPr>
        <w:t xml:space="preserve"> to symbolize the global ID </w:t>
      </w:r>
      <w:r w:rsidR="00086631">
        <w:rPr>
          <w:sz w:val="22"/>
          <w:szCs w:val="22"/>
        </w:rPr>
        <w:t>should</w:t>
      </w:r>
      <w:r w:rsidR="00134EF2">
        <w:rPr>
          <w:sz w:val="22"/>
          <w:szCs w:val="22"/>
        </w:rPr>
        <w:t xml:space="preserve"> be a</w:t>
      </w:r>
      <w:r w:rsidR="00086631">
        <w:rPr>
          <w:sz w:val="22"/>
          <w:szCs w:val="22"/>
        </w:rPr>
        <w:t xml:space="preserve"> more </w:t>
      </w:r>
      <w:r w:rsidR="00134EF2">
        <w:rPr>
          <w:sz w:val="22"/>
          <w:szCs w:val="22"/>
        </w:rPr>
        <w:t>efficient way.</w:t>
      </w:r>
    </w:p>
    <w:p w14:paraId="539EE18D" w14:textId="77777777" w:rsidR="00134EF2" w:rsidRDefault="00134EF2" w:rsidP="00541B0F">
      <w:pPr>
        <w:jc w:val="both"/>
        <w:rPr>
          <w:sz w:val="22"/>
          <w:szCs w:val="22"/>
        </w:rPr>
      </w:pPr>
    </w:p>
    <w:p w14:paraId="694643E5" w14:textId="0715910F" w:rsidR="008D3080" w:rsidRPr="00781B25" w:rsidRDefault="00C56D7C" w:rsidP="008D3080">
      <w:pPr>
        <w:jc w:val="both"/>
        <w:rPr>
          <w:sz w:val="22"/>
          <w:szCs w:val="22"/>
          <w:lang w:eastAsia="ja-JP"/>
        </w:rPr>
      </w:pPr>
      <w:r>
        <w:rPr>
          <w:sz w:val="22"/>
          <w:szCs w:val="22"/>
        </w:rPr>
        <w:t>Therefore</w:t>
      </w:r>
      <w:r w:rsidR="00134EF2">
        <w:rPr>
          <w:sz w:val="22"/>
          <w:szCs w:val="22"/>
        </w:rPr>
        <w:t xml:space="preserve">, virtual ID can be taken as an enabler to facilitate </w:t>
      </w:r>
      <w:r w:rsidR="00086631">
        <w:rPr>
          <w:sz w:val="22"/>
          <w:szCs w:val="22"/>
        </w:rPr>
        <w:t>both model-level and functionality-level operations with unified</w:t>
      </w:r>
      <w:r w:rsidR="00134EF2">
        <w:rPr>
          <w:sz w:val="22"/>
          <w:szCs w:val="22"/>
        </w:rPr>
        <w:t xml:space="preserve"> </w:t>
      </w:r>
      <w:r w:rsidR="00086631">
        <w:rPr>
          <w:sz w:val="22"/>
          <w:szCs w:val="22"/>
        </w:rPr>
        <w:t>signaling/</w:t>
      </w:r>
      <w:r w:rsidR="00134EF2">
        <w:rPr>
          <w:sz w:val="22"/>
          <w:szCs w:val="22"/>
        </w:rPr>
        <w:t xml:space="preserve">procedures. </w:t>
      </w:r>
      <w:r w:rsidR="008D3080">
        <w:rPr>
          <w:sz w:val="22"/>
          <w:szCs w:val="22"/>
          <w:lang w:eastAsia="ja-JP"/>
        </w:rPr>
        <w:t>V</w:t>
      </w:r>
      <w:r w:rsidR="008D3080" w:rsidRPr="00781B25">
        <w:rPr>
          <w:sz w:val="22"/>
          <w:szCs w:val="22"/>
          <w:lang w:eastAsia="ja-JP"/>
        </w:rPr>
        <w:t>irtual ID assignment</w:t>
      </w:r>
      <w:r w:rsidR="00086631">
        <w:rPr>
          <w:sz w:val="22"/>
          <w:szCs w:val="22"/>
          <w:lang w:eastAsia="ja-JP"/>
        </w:rPr>
        <w:t xml:space="preserve"> procedure</w:t>
      </w:r>
      <w:r w:rsidR="008D3080" w:rsidRPr="00781B25">
        <w:rPr>
          <w:sz w:val="22"/>
          <w:szCs w:val="22"/>
          <w:lang w:eastAsia="ja-JP"/>
        </w:rPr>
        <w:t xml:space="preserve"> for the identified functionality(s) or identified model(s)</w:t>
      </w:r>
      <w:r w:rsidR="008D3080">
        <w:rPr>
          <w:sz w:val="22"/>
          <w:szCs w:val="22"/>
          <w:lang w:eastAsia="ja-JP"/>
        </w:rPr>
        <w:t xml:space="preserve"> needs to be studied</w:t>
      </w:r>
      <w:r w:rsidR="00086631">
        <w:rPr>
          <w:sz w:val="22"/>
          <w:szCs w:val="22"/>
          <w:lang w:eastAsia="ja-JP"/>
        </w:rPr>
        <w:t xml:space="preserve"> after model/functionality identification</w:t>
      </w:r>
      <w:r w:rsidR="008D3080">
        <w:rPr>
          <w:sz w:val="22"/>
          <w:szCs w:val="22"/>
          <w:lang w:eastAsia="ja-JP"/>
        </w:rPr>
        <w:t>.</w:t>
      </w:r>
    </w:p>
    <w:p w14:paraId="58760217" w14:textId="47A79B82" w:rsidR="00134EF2" w:rsidRDefault="00134EF2" w:rsidP="00541B0F">
      <w:pPr>
        <w:jc w:val="both"/>
        <w:rPr>
          <w:sz w:val="22"/>
          <w:szCs w:val="22"/>
          <w:lang w:eastAsia="ja-JP"/>
        </w:rPr>
      </w:pPr>
    </w:p>
    <w:p w14:paraId="7EB9F993" w14:textId="292F0C99" w:rsidR="0095197C" w:rsidRDefault="0095197C" w:rsidP="00541B0F">
      <w:pPr>
        <w:jc w:val="both"/>
        <w:rPr>
          <w:b/>
          <w:bCs/>
          <w:sz w:val="22"/>
          <w:szCs w:val="22"/>
        </w:rPr>
      </w:pPr>
      <w:bookmarkStart w:id="1" w:name="_Hlk142593767"/>
      <w:r w:rsidRPr="00C56D7C">
        <w:rPr>
          <w:b/>
          <w:bCs/>
          <w:sz w:val="22"/>
          <w:szCs w:val="22"/>
        </w:rPr>
        <w:t>Observation-1: After initial AI/ML model/functionality identification, virtual ID can be</w:t>
      </w:r>
      <w:r w:rsidR="00C56D7C">
        <w:rPr>
          <w:b/>
          <w:bCs/>
          <w:sz w:val="22"/>
          <w:szCs w:val="22"/>
        </w:rPr>
        <w:t xml:space="preserve"> taken as a tool to enable follow-up </w:t>
      </w:r>
      <w:r w:rsidR="00C56D7C" w:rsidRPr="00C56D7C">
        <w:rPr>
          <w:b/>
          <w:bCs/>
          <w:sz w:val="22"/>
          <w:szCs w:val="22"/>
        </w:rPr>
        <w:t xml:space="preserve">model/functionality </w:t>
      </w:r>
      <w:r w:rsidR="00C56D7C">
        <w:rPr>
          <w:b/>
          <w:bCs/>
          <w:sz w:val="22"/>
          <w:szCs w:val="22"/>
        </w:rPr>
        <w:t xml:space="preserve">level operations with unified </w:t>
      </w:r>
      <w:r w:rsidR="00086631">
        <w:rPr>
          <w:b/>
          <w:bCs/>
          <w:sz w:val="22"/>
          <w:szCs w:val="22"/>
        </w:rPr>
        <w:t>signaling/</w:t>
      </w:r>
      <w:r w:rsidR="00C56D7C">
        <w:rPr>
          <w:b/>
          <w:bCs/>
          <w:sz w:val="22"/>
          <w:szCs w:val="22"/>
        </w:rPr>
        <w:t>procedures.</w:t>
      </w:r>
      <w:r w:rsidRPr="00C56D7C">
        <w:rPr>
          <w:b/>
          <w:bCs/>
          <w:sz w:val="22"/>
          <w:szCs w:val="22"/>
        </w:rPr>
        <w:t xml:space="preserve"> </w:t>
      </w:r>
    </w:p>
    <w:bookmarkEnd w:id="1"/>
    <w:p w14:paraId="7E55B8D3" w14:textId="77777777" w:rsidR="001E4CC0" w:rsidRDefault="001E4CC0" w:rsidP="00541B0F">
      <w:pPr>
        <w:jc w:val="both"/>
        <w:rPr>
          <w:lang w:eastAsia="ja-JP"/>
        </w:rPr>
      </w:pPr>
    </w:p>
    <w:p w14:paraId="0CBCF218" w14:textId="5EA0465E" w:rsidR="00EE1D8E" w:rsidRDefault="0095197C" w:rsidP="00541B0F">
      <w:pPr>
        <w:jc w:val="both"/>
        <w:rPr>
          <w:b/>
          <w:bCs/>
          <w:sz w:val="22"/>
          <w:szCs w:val="22"/>
          <w:lang w:eastAsia="ja-JP"/>
        </w:rPr>
      </w:pPr>
      <w:r w:rsidRPr="00883091">
        <w:rPr>
          <w:b/>
          <w:bCs/>
          <w:sz w:val="22"/>
          <w:szCs w:val="22"/>
          <w:lang w:eastAsia="ja-JP"/>
        </w:rPr>
        <w:t>Step-2: AI/ML configuration</w:t>
      </w:r>
      <w:r w:rsidR="00C56D7C">
        <w:rPr>
          <w:b/>
          <w:bCs/>
          <w:sz w:val="22"/>
          <w:szCs w:val="22"/>
          <w:lang w:eastAsia="ja-JP"/>
        </w:rPr>
        <w:t>(</w:t>
      </w:r>
      <w:r w:rsidRPr="00883091">
        <w:rPr>
          <w:b/>
          <w:bCs/>
          <w:sz w:val="22"/>
          <w:szCs w:val="22"/>
          <w:lang w:eastAsia="ja-JP"/>
        </w:rPr>
        <w:t>s</w:t>
      </w:r>
      <w:r w:rsidR="00C56D7C">
        <w:rPr>
          <w:b/>
          <w:bCs/>
          <w:sz w:val="22"/>
          <w:szCs w:val="22"/>
          <w:lang w:eastAsia="ja-JP"/>
        </w:rPr>
        <w:t>)</w:t>
      </w:r>
    </w:p>
    <w:p w14:paraId="7B5AAA21" w14:textId="77777777" w:rsidR="00803356" w:rsidRPr="00883091" w:rsidRDefault="00803356" w:rsidP="00541B0F">
      <w:pPr>
        <w:jc w:val="both"/>
        <w:rPr>
          <w:b/>
          <w:bCs/>
          <w:sz w:val="22"/>
          <w:szCs w:val="22"/>
          <w:lang w:eastAsia="ja-JP"/>
        </w:rPr>
      </w:pPr>
    </w:p>
    <w:p w14:paraId="493E3E73" w14:textId="36B91F6B" w:rsidR="001E4CC0" w:rsidRDefault="0095197C" w:rsidP="00541B0F">
      <w:pPr>
        <w:jc w:val="both"/>
        <w:rPr>
          <w:sz w:val="22"/>
          <w:szCs w:val="22"/>
          <w:lang w:eastAsia="ja-JP"/>
        </w:rPr>
      </w:pPr>
      <w:r>
        <w:rPr>
          <w:sz w:val="22"/>
          <w:szCs w:val="22"/>
          <w:lang w:eastAsia="ja-JP"/>
        </w:rPr>
        <w:t xml:space="preserve">Based on the information obtained from model/functionality identification procedure, NW may further </w:t>
      </w:r>
      <w:r w:rsidR="006B765E">
        <w:rPr>
          <w:sz w:val="22"/>
          <w:szCs w:val="22"/>
          <w:lang w:eastAsia="ja-JP"/>
        </w:rPr>
        <w:t>provide AI/ML configuration</w:t>
      </w:r>
      <w:r w:rsidR="006E35C5">
        <w:rPr>
          <w:sz w:val="22"/>
          <w:szCs w:val="22"/>
          <w:lang w:eastAsia="ja-JP"/>
        </w:rPr>
        <w:t>(</w:t>
      </w:r>
      <w:r w:rsidR="006B765E">
        <w:rPr>
          <w:sz w:val="22"/>
          <w:szCs w:val="22"/>
          <w:lang w:eastAsia="ja-JP"/>
        </w:rPr>
        <w:t>s</w:t>
      </w:r>
      <w:r w:rsidR="006E35C5">
        <w:rPr>
          <w:sz w:val="22"/>
          <w:szCs w:val="22"/>
          <w:lang w:eastAsia="ja-JP"/>
        </w:rPr>
        <w:t>)</w:t>
      </w:r>
      <w:r w:rsidR="006B765E">
        <w:rPr>
          <w:sz w:val="22"/>
          <w:szCs w:val="22"/>
          <w:lang w:eastAsia="ja-JP"/>
        </w:rPr>
        <w:t xml:space="preserve"> to UE side</w:t>
      </w:r>
      <w:r w:rsidR="00803356">
        <w:rPr>
          <w:sz w:val="22"/>
          <w:szCs w:val="22"/>
          <w:lang w:eastAsia="ja-JP"/>
        </w:rPr>
        <w:t xml:space="preserve"> for model/functionality operations</w:t>
      </w:r>
      <w:r w:rsidR="006B765E">
        <w:rPr>
          <w:sz w:val="22"/>
          <w:szCs w:val="22"/>
          <w:lang w:eastAsia="ja-JP"/>
        </w:rPr>
        <w:t xml:space="preserve">. </w:t>
      </w:r>
      <w:r w:rsidR="00803356">
        <w:rPr>
          <w:sz w:val="22"/>
          <w:szCs w:val="22"/>
          <w:lang w:eastAsia="ja-JP"/>
        </w:rPr>
        <w:t>The contents of the configurations ma</w:t>
      </w:r>
      <w:r w:rsidR="007255BF">
        <w:rPr>
          <w:sz w:val="22"/>
          <w:szCs w:val="22"/>
          <w:lang w:eastAsia="ja-JP"/>
        </w:rPr>
        <w:t>y</w:t>
      </w:r>
      <w:r w:rsidR="00803356">
        <w:rPr>
          <w:sz w:val="22"/>
          <w:szCs w:val="22"/>
          <w:lang w:eastAsia="ja-JP"/>
        </w:rPr>
        <w:t xml:space="preserve"> be different for </w:t>
      </w:r>
      <w:r w:rsidR="00361BCA">
        <w:rPr>
          <w:sz w:val="22"/>
          <w:szCs w:val="22"/>
          <w:lang w:eastAsia="ja-JP"/>
        </w:rPr>
        <w:t>various (sub)use cases. For instance, i</w:t>
      </w:r>
      <w:r w:rsidR="006B765E">
        <w:rPr>
          <w:sz w:val="22"/>
          <w:szCs w:val="22"/>
          <w:lang w:eastAsia="ja-JP"/>
        </w:rPr>
        <w:t xml:space="preserve">n CSI compression, </w:t>
      </w:r>
      <w:r w:rsidR="006E35C5">
        <w:rPr>
          <w:sz w:val="22"/>
          <w:szCs w:val="22"/>
          <w:lang w:eastAsia="ja-JP"/>
        </w:rPr>
        <w:t xml:space="preserve">the </w:t>
      </w:r>
      <w:r w:rsidR="006B765E">
        <w:rPr>
          <w:sz w:val="22"/>
          <w:szCs w:val="22"/>
          <w:lang w:eastAsia="ja-JP"/>
        </w:rPr>
        <w:t xml:space="preserve">configuration could </w:t>
      </w:r>
      <w:r w:rsidR="00640589">
        <w:rPr>
          <w:sz w:val="22"/>
          <w:szCs w:val="22"/>
          <w:lang w:eastAsia="ja-JP"/>
        </w:rPr>
        <w:t>include</w:t>
      </w:r>
      <w:r w:rsidR="006B765E">
        <w:rPr>
          <w:sz w:val="22"/>
          <w:szCs w:val="22"/>
          <w:lang w:eastAsia="ja-JP"/>
        </w:rPr>
        <w:t xml:space="preserve"> </w:t>
      </w:r>
      <w:r w:rsidR="006E35C5">
        <w:rPr>
          <w:sz w:val="22"/>
          <w:szCs w:val="22"/>
          <w:lang w:eastAsia="ja-JP"/>
        </w:rPr>
        <w:t>one or multiple virtual ID(s)</w:t>
      </w:r>
      <w:r w:rsidR="006B765E">
        <w:rPr>
          <w:sz w:val="22"/>
          <w:szCs w:val="22"/>
          <w:lang w:eastAsia="ja-JP"/>
        </w:rPr>
        <w:t xml:space="preserve"> </w:t>
      </w:r>
      <w:r w:rsidR="00640589">
        <w:rPr>
          <w:sz w:val="22"/>
          <w:szCs w:val="22"/>
          <w:lang w:eastAsia="ja-JP"/>
        </w:rPr>
        <w:t>to indicate</w:t>
      </w:r>
      <w:r w:rsidR="006E35C5">
        <w:rPr>
          <w:sz w:val="22"/>
          <w:szCs w:val="22"/>
          <w:lang w:eastAsia="ja-JP"/>
        </w:rPr>
        <w:t xml:space="preserve"> the model</w:t>
      </w:r>
      <w:r w:rsidR="00640589">
        <w:rPr>
          <w:sz w:val="22"/>
          <w:szCs w:val="22"/>
          <w:lang w:eastAsia="ja-JP"/>
        </w:rPr>
        <w:t xml:space="preserve"> parts</w:t>
      </w:r>
      <w:r w:rsidR="006E35C5">
        <w:rPr>
          <w:sz w:val="22"/>
          <w:szCs w:val="22"/>
          <w:lang w:eastAsia="ja-JP"/>
        </w:rPr>
        <w:t xml:space="preserve"> </w:t>
      </w:r>
      <w:r w:rsidR="00640589">
        <w:rPr>
          <w:sz w:val="22"/>
          <w:szCs w:val="22"/>
          <w:lang w:eastAsia="ja-JP"/>
        </w:rPr>
        <w:t>being compatible with the model parts of NW side.</w:t>
      </w:r>
      <w:r w:rsidR="006E35C5">
        <w:rPr>
          <w:sz w:val="22"/>
          <w:szCs w:val="22"/>
          <w:lang w:eastAsia="ja-JP"/>
        </w:rPr>
        <w:t xml:space="preserve"> </w:t>
      </w:r>
      <w:r w:rsidR="00361BCA">
        <w:rPr>
          <w:sz w:val="22"/>
          <w:szCs w:val="22"/>
          <w:lang w:eastAsia="ja-JP"/>
        </w:rPr>
        <w:t>In</w:t>
      </w:r>
      <w:r w:rsidR="00557A66">
        <w:rPr>
          <w:sz w:val="22"/>
          <w:szCs w:val="22"/>
          <w:lang w:eastAsia="ja-JP"/>
        </w:rPr>
        <w:t xml:space="preserve"> beam prediction (spatial domain or temporal domain), the configuration can be feedback reporting configurations according to the knowledge on UE-side models. </w:t>
      </w:r>
      <w:r w:rsidR="00361BCA">
        <w:rPr>
          <w:sz w:val="22"/>
          <w:szCs w:val="22"/>
          <w:lang w:eastAsia="ja-JP"/>
        </w:rPr>
        <w:t>In sub-use cases of</w:t>
      </w:r>
      <w:r w:rsidR="00557A66">
        <w:rPr>
          <w:sz w:val="22"/>
          <w:szCs w:val="22"/>
          <w:lang w:eastAsia="ja-JP"/>
        </w:rPr>
        <w:t xml:space="preserve"> positioning, </w:t>
      </w:r>
      <w:r w:rsidR="00C81580">
        <w:rPr>
          <w:sz w:val="22"/>
          <w:szCs w:val="22"/>
          <w:lang w:eastAsia="ja-JP"/>
        </w:rPr>
        <w:t xml:space="preserve">NW may indicate the model(s) being applicable to the </w:t>
      </w:r>
      <w:r w:rsidR="00557A66">
        <w:rPr>
          <w:sz w:val="22"/>
          <w:szCs w:val="22"/>
          <w:lang w:eastAsia="ja-JP"/>
        </w:rPr>
        <w:t xml:space="preserve">serving cell </w:t>
      </w:r>
      <w:r w:rsidR="00C81580">
        <w:rPr>
          <w:sz w:val="22"/>
          <w:szCs w:val="22"/>
          <w:lang w:eastAsia="ja-JP"/>
        </w:rPr>
        <w:t>of a</w:t>
      </w:r>
      <w:r w:rsidR="00557A66">
        <w:rPr>
          <w:sz w:val="22"/>
          <w:szCs w:val="22"/>
          <w:lang w:eastAsia="ja-JP"/>
        </w:rPr>
        <w:t xml:space="preserve"> UE</w:t>
      </w:r>
      <w:r w:rsidR="00C81580">
        <w:rPr>
          <w:sz w:val="22"/>
          <w:szCs w:val="22"/>
          <w:lang w:eastAsia="ja-JP"/>
        </w:rPr>
        <w:t xml:space="preserve"> </w:t>
      </w:r>
      <w:r w:rsidR="00433E3B">
        <w:rPr>
          <w:sz w:val="22"/>
          <w:szCs w:val="22"/>
          <w:lang w:eastAsia="ja-JP"/>
        </w:rPr>
        <w:t>according to</w:t>
      </w:r>
      <w:r w:rsidR="00C81580">
        <w:rPr>
          <w:sz w:val="22"/>
          <w:szCs w:val="22"/>
          <w:lang w:eastAsia="ja-JP"/>
        </w:rPr>
        <w:t xml:space="preserve"> the information obtained in identification procedure</w:t>
      </w:r>
      <w:r w:rsidR="00557A66">
        <w:rPr>
          <w:sz w:val="22"/>
          <w:szCs w:val="22"/>
          <w:lang w:eastAsia="ja-JP"/>
        </w:rPr>
        <w:t>.</w:t>
      </w:r>
    </w:p>
    <w:p w14:paraId="18BF741A" w14:textId="2A8C4FB7" w:rsidR="00E04C39" w:rsidRDefault="00E04C39" w:rsidP="00D353BE">
      <w:pPr>
        <w:jc w:val="both"/>
        <w:rPr>
          <w:rFonts w:eastAsia="MS Mincho"/>
          <w:sz w:val="22"/>
          <w:szCs w:val="22"/>
          <w:lang w:eastAsia="ja-JP"/>
        </w:rPr>
      </w:pPr>
      <w:r>
        <w:rPr>
          <w:rFonts w:eastAsia="MS Mincho"/>
          <w:sz w:val="22"/>
          <w:szCs w:val="22"/>
          <w:lang w:eastAsia="ja-JP"/>
        </w:rPr>
        <w:t xml:space="preserve">Besides, to facilitate AI/ML activation, some model/functionality monitoring metrics could be provided </w:t>
      </w:r>
      <w:r w:rsidR="00433E3B">
        <w:rPr>
          <w:rFonts w:eastAsia="MS Mincho"/>
          <w:sz w:val="22"/>
          <w:szCs w:val="22"/>
          <w:lang w:eastAsia="ja-JP"/>
        </w:rPr>
        <w:t xml:space="preserve">from NW </w:t>
      </w:r>
      <w:r>
        <w:rPr>
          <w:rFonts w:eastAsia="MS Mincho"/>
          <w:sz w:val="22"/>
          <w:szCs w:val="22"/>
          <w:lang w:eastAsia="ja-JP"/>
        </w:rPr>
        <w:t>to UE side, in order to assess whether AI/ML model is applicable to current scenario and conditions</w:t>
      </w:r>
      <w:r w:rsidR="00433E3B">
        <w:rPr>
          <w:rFonts w:eastAsia="MS Mincho"/>
          <w:sz w:val="22"/>
          <w:szCs w:val="22"/>
          <w:lang w:eastAsia="ja-JP"/>
        </w:rPr>
        <w:t xml:space="preserve"> based on NW’s preference</w:t>
      </w:r>
      <w:r>
        <w:rPr>
          <w:rFonts w:eastAsia="MS Mincho"/>
          <w:sz w:val="22"/>
          <w:szCs w:val="22"/>
          <w:lang w:eastAsia="ja-JP"/>
        </w:rPr>
        <w:t>.</w:t>
      </w:r>
    </w:p>
    <w:p w14:paraId="76C62AB2" w14:textId="3EE3BF8B" w:rsidR="005471F4" w:rsidRDefault="005471F4" w:rsidP="00D353BE">
      <w:pPr>
        <w:jc w:val="both"/>
        <w:rPr>
          <w:rFonts w:eastAsia="MS Mincho"/>
          <w:sz w:val="22"/>
          <w:szCs w:val="22"/>
          <w:lang w:eastAsia="ja-JP"/>
        </w:rPr>
      </w:pPr>
      <w:r>
        <w:rPr>
          <w:rFonts w:eastAsia="MS Mincho"/>
          <w:sz w:val="22"/>
          <w:szCs w:val="22"/>
          <w:lang w:eastAsia="ja-JP"/>
        </w:rPr>
        <w:lastRenderedPageBreak/>
        <w:t xml:space="preserve">There might be some differences between the configurations for functionality and the configurations for model. </w:t>
      </w:r>
      <w:r w:rsidR="00103D4D">
        <w:rPr>
          <w:rFonts w:eastAsia="MS Mincho"/>
          <w:sz w:val="22"/>
          <w:szCs w:val="22"/>
          <w:lang w:eastAsia="ja-JP"/>
        </w:rPr>
        <w:t>Since</w:t>
      </w:r>
      <w:r>
        <w:rPr>
          <w:rFonts w:eastAsia="MS Mincho"/>
          <w:sz w:val="22"/>
          <w:szCs w:val="22"/>
          <w:lang w:eastAsia="ja-JP"/>
        </w:rPr>
        <w:t xml:space="preserve"> reporting configurations for </w:t>
      </w:r>
      <w:r w:rsidR="00103D4D">
        <w:rPr>
          <w:rFonts w:eastAsia="MS Mincho"/>
          <w:sz w:val="22"/>
          <w:szCs w:val="22"/>
          <w:lang w:eastAsia="ja-JP"/>
        </w:rPr>
        <w:t xml:space="preserve">the </w:t>
      </w:r>
      <w:r>
        <w:rPr>
          <w:rFonts w:eastAsia="MS Mincho"/>
          <w:sz w:val="22"/>
          <w:szCs w:val="22"/>
          <w:lang w:eastAsia="ja-JP"/>
        </w:rPr>
        <w:t xml:space="preserve">legacy method </w:t>
      </w:r>
      <w:r w:rsidR="00103D4D">
        <w:rPr>
          <w:rFonts w:eastAsia="MS Mincho"/>
          <w:sz w:val="22"/>
          <w:szCs w:val="22"/>
          <w:lang w:eastAsia="ja-JP"/>
        </w:rPr>
        <w:t xml:space="preserve">has been </w:t>
      </w:r>
      <w:r>
        <w:rPr>
          <w:rFonts w:eastAsia="MS Mincho"/>
          <w:sz w:val="22"/>
          <w:szCs w:val="22"/>
          <w:lang w:eastAsia="ja-JP"/>
        </w:rPr>
        <w:t xml:space="preserve">agreed as the reference for </w:t>
      </w:r>
      <w:r w:rsidR="00103D4D">
        <w:rPr>
          <w:rFonts w:eastAsia="MS Mincho"/>
          <w:sz w:val="22"/>
          <w:szCs w:val="22"/>
          <w:lang w:eastAsia="ja-JP"/>
        </w:rPr>
        <w:t xml:space="preserve">the </w:t>
      </w:r>
      <w:r>
        <w:rPr>
          <w:rFonts w:eastAsia="MS Mincho"/>
          <w:sz w:val="22"/>
          <w:szCs w:val="22"/>
          <w:lang w:eastAsia="ja-JP"/>
        </w:rPr>
        <w:t>AI/ML method, unified configuration procedure and signaling are reasonable to be considered for two frameworks</w:t>
      </w:r>
      <w:r w:rsidR="00103D4D" w:rsidRPr="00103D4D">
        <w:rPr>
          <w:rFonts w:eastAsia="MS Mincho"/>
          <w:sz w:val="22"/>
          <w:szCs w:val="22"/>
          <w:lang w:eastAsia="ja-JP"/>
        </w:rPr>
        <w:t xml:space="preserve"> </w:t>
      </w:r>
      <w:r w:rsidR="00103D4D">
        <w:rPr>
          <w:rFonts w:eastAsia="MS Mincho"/>
          <w:sz w:val="22"/>
          <w:szCs w:val="22"/>
          <w:lang w:eastAsia="ja-JP"/>
        </w:rPr>
        <w:t>regardless of functionality-based or model-ID based</w:t>
      </w:r>
      <w:r>
        <w:rPr>
          <w:rFonts w:eastAsia="MS Mincho"/>
          <w:sz w:val="22"/>
          <w:szCs w:val="22"/>
          <w:lang w:eastAsia="ja-JP"/>
        </w:rPr>
        <w:t>.</w:t>
      </w:r>
    </w:p>
    <w:p w14:paraId="3E2168D7" w14:textId="77777777" w:rsidR="00E04C39" w:rsidRDefault="00E04C39" w:rsidP="00D353BE">
      <w:pPr>
        <w:jc w:val="both"/>
        <w:rPr>
          <w:rFonts w:eastAsia="MS Mincho"/>
          <w:sz w:val="22"/>
          <w:szCs w:val="22"/>
          <w:lang w:eastAsia="ja-JP"/>
        </w:rPr>
      </w:pPr>
    </w:p>
    <w:p w14:paraId="2F6D0E18" w14:textId="79E17A39" w:rsidR="005471F4" w:rsidRDefault="00433E3B" w:rsidP="00433E3B">
      <w:pPr>
        <w:jc w:val="both"/>
        <w:rPr>
          <w:b/>
          <w:bCs/>
          <w:sz w:val="22"/>
          <w:szCs w:val="22"/>
        </w:rPr>
      </w:pPr>
      <w:bookmarkStart w:id="2" w:name="_Hlk142593776"/>
      <w:r w:rsidRPr="00C56D7C">
        <w:rPr>
          <w:b/>
          <w:bCs/>
          <w:sz w:val="22"/>
          <w:szCs w:val="22"/>
        </w:rPr>
        <w:t>Observation-</w:t>
      </w:r>
      <w:r>
        <w:rPr>
          <w:b/>
          <w:bCs/>
          <w:sz w:val="22"/>
          <w:szCs w:val="22"/>
        </w:rPr>
        <w:t>2</w:t>
      </w:r>
      <w:r w:rsidRPr="00C56D7C">
        <w:rPr>
          <w:b/>
          <w:bCs/>
          <w:sz w:val="22"/>
          <w:szCs w:val="22"/>
        </w:rPr>
        <w:t xml:space="preserve">: </w:t>
      </w:r>
      <w:r>
        <w:rPr>
          <w:b/>
          <w:bCs/>
          <w:sz w:val="22"/>
          <w:szCs w:val="22"/>
        </w:rPr>
        <w:t>Unified AI/ML configuration signaling and procedure</w:t>
      </w:r>
      <w:r w:rsidR="005471F4">
        <w:rPr>
          <w:b/>
          <w:bCs/>
          <w:sz w:val="22"/>
          <w:szCs w:val="22"/>
        </w:rPr>
        <w:t xml:space="preserve"> for model/functionality level operations </w:t>
      </w:r>
      <w:r w:rsidR="00C148EE">
        <w:rPr>
          <w:b/>
          <w:bCs/>
          <w:sz w:val="22"/>
          <w:szCs w:val="22"/>
        </w:rPr>
        <w:t xml:space="preserve">are </w:t>
      </w:r>
      <w:r w:rsidR="005471F4">
        <w:rPr>
          <w:b/>
          <w:bCs/>
          <w:sz w:val="22"/>
          <w:szCs w:val="22"/>
        </w:rPr>
        <w:t xml:space="preserve">feasible due to </w:t>
      </w:r>
      <w:r w:rsidR="00EF12EF">
        <w:rPr>
          <w:b/>
          <w:bCs/>
          <w:sz w:val="22"/>
          <w:szCs w:val="22"/>
        </w:rPr>
        <w:t>using</w:t>
      </w:r>
      <w:r w:rsidR="005471F4">
        <w:rPr>
          <w:b/>
          <w:bCs/>
          <w:sz w:val="22"/>
          <w:szCs w:val="22"/>
        </w:rPr>
        <w:t xml:space="preserve"> </w:t>
      </w:r>
      <w:r w:rsidR="00850D5A">
        <w:rPr>
          <w:b/>
          <w:bCs/>
          <w:sz w:val="22"/>
          <w:szCs w:val="22"/>
        </w:rPr>
        <w:t xml:space="preserve">a </w:t>
      </w:r>
      <w:r w:rsidR="005471F4">
        <w:rPr>
          <w:b/>
          <w:bCs/>
          <w:sz w:val="22"/>
          <w:szCs w:val="22"/>
        </w:rPr>
        <w:t xml:space="preserve">common reference </w:t>
      </w:r>
      <w:r w:rsidR="00EF12EF">
        <w:rPr>
          <w:b/>
          <w:bCs/>
          <w:sz w:val="22"/>
          <w:szCs w:val="22"/>
        </w:rPr>
        <w:t>to</w:t>
      </w:r>
      <w:r w:rsidR="005471F4">
        <w:rPr>
          <w:b/>
          <w:bCs/>
          <w:sz w:val="22"/>
          <w:szCs w:val="22"/>
        </w:rPr>
        <w:t xml:space="preserve"> legacy reporting configuration</w:t>
      </w:r>
      <w:r w:rsidR="00EF12EF">
        <w:rPr>
          <w:b/>
          <w:bCs/>
          <w:sz w:val="22"/>
          <w:szCs w:val="22"/>
        </w:rPr>
        <w:t>s.</w:t>
      </w:r>
    </w:p>
    <w:bookmarkEnd w:id="2"/>
    <w:p w14:paraId="371B6846" w14:textId="77777777" w:rsidR="00433E3B" w:rsidRDefault="00433E3B" w:rsidP="00D353BE">
      <w:pPr>
        <w:jc w:val="both"/>
        <w:rPr>
          <w:rFonts w:eastAsia="MS Mincho"/>
          <w:sz w:val="22"/>
          <w:szCs w:val="22"/>
          <w:lang w:eastAsia="ja-JP"/>
        </w:rPr>
      </w:pPr>
    </w:p>
    <w:p w14:paraId="01711D10" w14:textId="0765DB5A" w:rsidR="00541B0F" w:rsidRPr="00883091" w:rsidRDefault="00E04C39" w:rsidP="00D353BE">
      <w:pPr>
        <w:jc w:val="both"/>
        <w:rPr>
          <w:rFonts w:eastAsia="MS Mincho"/>
          <w:b/>
          <w:bCs/>
          <w:sz w:val="22"/>
          <w:szCs w:val="22"/>
          <w:lang w:eastAsia="ja-JP"/>
        </w:rPr>
      </w:pPr>
      <w:r w:rsidRPr="00883091">
        <w:rPr>
          <w:rFonts w:eastAsia="MS Mincho"/>
          <w:b/>
          <w:bCs/>
          <w:sz w:val="22"/>
          <w:szCs w:val="22"/>
          <w:lang w:eastAsia="ja-JP"/>
        </w:rPr>
        <w:t xml:space="preserve">Step-3: AI/ML </w:t>
      </w:r>
      <w:r w:rsidR="00883091" w:rsidRPr="00883091">
        <w:rPr>
          <w:rFonts w:eastAsia="MS Mincho"/>
          <w:b/>
          <w:bCs/>
          <w:sz w:val="22"/>
          <w:szCs w:val="22"/>
          <w:lang w:eastAsia="ja-JP"/>
        </w:rPr>
        <w:t>inference operations</w:t>
      </w:r>
    </w:p>
    <w:p w14:paraId="12391D3C" w14:textId="46B8C668" w:rsidR="00541B0F" w:rsidRDefault="00E04C39" w:rsidP="00D353BE">
      <w:pPr>
        <w:jc w:val="both"/>
        <w:rPr>
          <w:rFonts w:eastAsia="MS Mincho"/>
          <w:sz w:val="22"/>
          <w:szCs w:val="22"/>
          <w:lang w:eastAsia="ja-JP"/>
        </w:rPr>
      </w:pPr>
      <w:r>
        <w:rPr>
          <w:rFonts w:eastAsia="MS Mincho"/>
          <w:sz w:val="22"/>
          <w:szCs w:val="22"/>
          <w:lang w:eastAsia="ja-JP"/>
        </w:rPr>
        <w:t>Once the benefits of using AI/ML</w:t>
      </w:r>
      <w:r w:rsidR="00433E3B">
        <w:rPr>
          <w:rFonts w:eastAsia="MS Mincho"/>
          <w:sz w:val="22"/>
          <w:szCs w:val="22"/>
          <w:lang w:eastAsia="ja-JP"/>
        </w:rPr>
        <w:t xml:space="preserve"> </w:t>
      </w:r>
      <w:r w:rsidR="00362FAA">
        <w:rPr>
          <w:rFonts w:eastAsia="MS Mincho"/>
          <w:sz w:val="22"/>
          <w:szCs w:val="22"/>
          <w:lang w:eastAsia="ja-JP"/>
        </w:rPr>
        <w:t xml:space="preserve">are </w:t>
      </w:r>
      <w:r w:rsidR="00433E3B">
        <w:rPr>
          <w:rFonts w:eastAsia="MS Mincho"/>
          <w:sz w:val="22"/>
          <w:szCs w:val="22"/>
          <w:lang w:eastAsia="ja-JP"/>
        </w:rPr>
        <w:t>justified</w:t>
      </w:r>
      <w:r>
        <w:rPr>
          <w:rFonts w:eastAsia="MS Mincho"/>
          <w:sz w:val="22"/>
          <w:szCs w:val="22"/>
          <w:lang w:eastAsia="ja-JP"/>
        </w:rPr>
        <w:t>, a selected AI/ML model/functionality can be activated by NW or by UE</w:t>
      </w:r>
      <w:r w:rsidR="00EF12EF">
        <w:rPr>
          <w:rFonts w:eastAsia="MS Mincho"/>
          <w:sz w:val="22"/>
          <w:szCs w:val="22"/>
          <w:lang w:eastAsia="ja-JP"/>
        </w:rPr>
        <w:t xml:space="preserve"> autonomously</w:t>
      </w:r>
      <w:r>
        <w:rPr>
          <w:rFonts w:eastAsia="MS Mincho"/>
          <w:sz w:val="22"/>
          <w:szCs w:val="22"/>
          <w:lang w:eastAsia="ja-JP"/>
        </w:rPr>
        <w:t xml:space="preserve">. </w:t>
      </w:r>
      <w:r w:rsidR="00433E3B">
        <w:rPr>
          <w:rFonts w:eastAsia="MS Mincho"/>
          <w:sz w:val="22"/>
          <w:szCs w:val="22"/>
          <w:lang w:eastAsia="ja-JP"/>
        </w:rPr>
        <w:t>In addition,</w:t>
      </w:r>
      <w:r w:rsidR="00883091">
        <w:rPr>
          <w:rFonts w:eastAsia="MS Mincho"/>
          <w:sz w:val="22"/>
          <w:szCs w:val="22"/>
          <w:lang w:eastAsia="ja-JP"/>
        </w:rPr>
        <w:t xml:space="preserve"> </w:t>
      </w:r>
      <w:r w:rsidR="00433E3B">
        <w:rPr>
          <w:rFonts w:eastAsia="MS Mincho"/>
          <w:sz w:val="22"/>
          <w:szCs w:val="22"/>
          <w:lang w:eastAsia="ja-JP"/>
        </w:rPr>
        <w:t>same/similar</w:t>
      </w:r>
      <w:r w:rsidR="00883091" w:rsidRPr="00883091">
        <w:rPr>
          <w:rFonts w:eastAsia="MS Mincho"/>
          <w:sz w:val="22"/>
          <w:szCs w:val="22"/>
          <w:lang w:eastAsia="ja-JP"/>
        </w:rPr>
        <w:t xml:space="preserve"> AI/ML inference </w:t>
      </w:r>
      <w:r w:rsidR="00433E3B">
        <w:rPr>
          <w:rFonts w:eastAsia="MS Mincho"/>
          <w:sz w:val="22"/>
          <w:szCs w:val="22"/>
          <w:lang w:eastAsia="ja-JP"/>
        </w:rPr>
        <w:t xml:space="preserve">signaling and </w:t>
      </w:r>
      <w:r w:rsidR="00883091" w:rsidRPr="00883091">
        <w:rPr>
          <w:rFonts w:eastAsia="MS Mincho"/>
          <w:sz w:val="22"/>
          <w:szCs w:val="22"/>
          <w:lang w:eastAsia="ja-JP"/>
        </w:rPr>
        <w:t xml:space="preserve">procedures </w:t>
      </w:r>
      <w:r w:rsidR="00883091">
        <w:rPr>
          <w:rFonts w:eastAsia="MS Mincho"/>
          <w:sz w:val="22"/>
          <w:szCs w:val="22"/>
          <w:lang w:eastAsia="ja-JP"/>
        </w:rPr>
        <w:t xml:space="preserve">can be </w:t>
      </w:r>
      <w:r w:rsidR="00433E3B">
        <w:rPr>
          <w:rFonts w:eastAsia="MS Mincho"/>
          <w:sz w:val="22"/>
          <w:szCs w:val="22"/>
          <w:lang w:eastAsia="ja-JP"/>
        </w:rPr>
        <w:t>designed</w:t>
      </w:r>
      <w:r w:rsidR="00883091">
        <w:rPr>
          <w:rFonts w:eastAsia="MS Mincho"/>
          <w:sz w:val="22"/>
          <w:szCs w:val="22"/>
          <w:lang w:eastAsia="ja-JP"/>
        </w:rPr>
        <w:t xml:space="preserve"> </w:t>
      </w:r>
      <w:r w:rsidR="00883091" w:rsidRPr="00883091">
        <w:rPr>
          <w:rFonts w:eastAsia="MS Mincho"/>
          <w:sz w:val="22"/>
          <w:szCs w:val="22"/>
          <w:lang w:eastAsia="ja-JP"/>
        </w:rPr>
        <w:t xml:space="preserve">for </w:t>
      </w:r>
      <w:r w:rsidR="00433E3B">
        <w:rPr>
          <w:rFonts w:eastAsia="MS Mincho"/>
          <w:sz w:val="22"/>
          <w:szCs w:val="22"/>
          <w:lang w:eastAsia="ja-JP"/>
        </w:rPr>
        <w:t>the fallback</w:t>
      </w:r>
      <w:r w:rsidR="00883091">
        <w:rPr>
          <w:rFonts w:eastAsia="MS Mincho"/>
          <w:sz w:val="22"/>
          <w:szCs w:val="22"/>
          <w:lang w:eastAsia="ja-JP"/>
        </w:rPr>
        <w:t xml:space="preserve"> </w:t>
      </w:r>
      <w:r w:rsidR="00433E3B">
        <w:rPr>
          <w:rFonts w:eastAsia="MS Mincho"/>
          <w:sz w:val="22"/>
          <w:szCs w:val="22"/>
          <w:lang w:eastAsia="ja-JP"/>
        </w:rPr>
        <w:t xml:space="preserve">from </w:t>
      </w:r>
      <w:r w:rsidR="00362FAA">
        <w:rPr>
          <w:rFonts w:eastAsia="MS Mincho"/>
          <w:sz w:val="22"/>
          <w:szCs w:val="22"/>
          <w:lang w:eastAsia="ja-JP"/>
        </w:rPr>
        <w:t xml:space="preserve">the </w:t>
      </w:r>
      <w:r w:rsidR="00433E3B">
        <w:rPr>
          <w:rFonts w:eastAsia="MS Mincho"/>
          <w:sz w:val="22"/>
          <w:szCs w:val="22"/>
          <w:lang w:eastAsia="ja-JP"/>
        </w:rPr>
        <w:t>AI/ML</w:t>
      </w:r>
      <w:r w:rsidR="00EF12EF">
        <w:rPr>
          <w:rFonts w:eastAsia="MS Mincho"/>
          <w:sz w:val="22"/>
          <w:szCs w:val="22"/>
          <w:lang w:eastAsia="ja-JP"/>
        </w:rPr>
        <w:t xml:space="preserve"> operation </w:t>
      </w:r>
      <w:r w:rsidR="00883091">
        <w:rPr>
          <w:rFonts w:eastAsia="MS Mincho"/>
          <w:sz w:val="22"/>
          <w:szCs w:val="22"/>
          <w:lang w:eastAsia="ja-JP"/>
        </w:rPr>
        <w:t xml:space="preserve">to </w:t>
      </w:r>
      <w:r w:rsidR="00362FAA">
        <w:rPr>
          <w:rFonts w:eastAsia="MS Mincho"/>
          <w:sz w:val="22"/>
          <w:szCs w:val="22"/>
          <w:lang w:eastAsia="ja-JP"/>
        </w:rPr>
        <w:t xml:space="preserve">the </w:t>
      </w:r>
      <w:r w:rsidR="00883091">
        <w:rPr>
          <w:rFonts w:eastAsia="MS Mincho"/>
          <w:sz w:val="22"/>
          <w:szCs w:val="22"/>
          <w:lang w:eastAsia="ja-JP"/>
        </w:rPr>
        <w:t xml:space="preserve">non-AI/ML method, </w:t>
      </w:r>
      <w:r w:rsidR="00EF12EF">
        <w:rPr>
          <w:rFonts w:eastAsia="MS Mincho"/>
          <w:sz w:val="22"/>
          <w:szCs w:val="22"/>
          <w:lang w:eastAsia="ja-JP"/>
        </w:rPr>
        <w:t xml:space="preserve">for </w:t>
      </w:r>
      <w:r w:rsidR="00433E3B">
        <w:rPr>
          <w:rFonts w:eastAsia="MS Mincho"/>
          <w:sz w:val="22"/>
          <w:szCs w:val="22"/>
          <w:lang w:eastAsia="ja-JP"/>
        </w:rPr>
        <w:t>the</w:t>
      </w:r>
      <w:r w:rsidR="00883091">
        <w:rPr>
          <w:rFonts w:eastAsia="MS Mincho"/>
          <w:sz w:val="22"/>
          <w:szCs w:val="22"/>
          <w:lang w:eastAsia="ja-JP"/>
        </w:rPr>
        <w:t xml:space="preserve"> </w:t>
      </w:r>
      <w:r w:rsidR="00883091" w:rsidRPr="00883091">
        <w:rPr>
          <w:rFonts w:eastAsia="MS Mincho"/>
          <w:sz w:val="22"/>
          <w:szCs w:val="22"/>
          <w:lang w:eastAsia="ja-JP"/>
        </w:rPr>
        <w:t>deactivat</w:t>
      </w:r>
      <w:r w:rsidR="00433E3B">
        <w:rPr>
          <w:rFonts w:eastAsia="MS Mincho"/>
          <w:sz w:val="22"/>
          <w:szCs w:val="22"/>
          <w:lang w:eastAsia="ja-JP"/>
        </w:rPr>
        <w:t>ion</w:t>
      </w:r>
      <w:r w:rsidR="00883091" w:rsidRPr="00883091">
        <w:rPr>
          <w:rFonts w:eastAsia="MS Mincho"/>
          <w:sz w:val="22"/>
          <w:szCs w:val="22"/>
          <w:lang w:eastAsia="ja-JP"/>
        </w:rPr>
        <w:t xml:space="preserve"> </w:t>
      </w:r>
      <w:r w:rsidR="00433E3B">
        <w:rPr>
          <w:rFonts w:eastAsia="MS Mincho"/>
          <w:sz w:val="22"/>
          <w:szCs w:val="22"/>
          <w:lang w:eastAsia="ja-JP"/>
        </w:rPr>
        <w:t>of a</w:t>
      </w:r>
      <w:r w:rsidR="00EF12EF">
        <w:rPr>
          <w:rFonts w:eastAsia="MS Mincho"/>
          <w:sz w:val="22"/>
          <w:szCs w:val="22"/>
          <w:lang w:eastAsia="ja-JP"/>
        </w:rPr>
        <w:t>n</w:t>
      </w:r>
      <w:r w:rsidR="00433E3B">
        <w:rPr>
          <w:rFonts w:eastAsia="MS Mincho"/>
          <w:sz w:val="22"/>
          <w:szCs w:val="22"/>
          <w:lang w:eastAsia="ja-JP"/>
        </w:rPr>
        <w:t xml:space="preserve"> </w:t>
      </w:r>
      <w:r w:rsidR="00883091" w:rsidRPr="00883091">
        <w:rPr>
          <w:rFonts w:eastAsia="MS Mincho"/>
          <w:sz w:val="22"/>
          <w:szCs w:val="22"/>
          <w:lang w:eastAsia="ja-JP"/>
        </w:rPr>
        <w:t>AI/ML functionality/model</w:t>
      </w:r>
      <w:r w:rsidR="00883091">
        <w:rPr>
          <w:rFonts w:eastAsia="MS Mincho"/>
          <w:sz w:val="22"/>
          <w:szCs w:val="22"/>
          <w:lang w:eastAsia="ja-JP"/>
        </w:rPr>
        <w:t xml:space="preserve">, </w:t>
      </w:r>
      <w:r w:rsidR="00EF12EF">
        <w:rPr>
          <w:rFonts w:eastAsia="MS Mincho"/>
          <w:sz w:val="22"/>
          <w:szCs w:val="22"/>
          <w:lang w:eastAsia="ja-JP"/>
        </w:rPr>
        <w:t>and for</w:t>
      </w:r>
      <w:r w:rsidR="00883091">
        <w:rPr>
          <w:rFonts w:eastAsia="MS Mincho"/>
          <w:sz w:val="22"/>
          <w:szCs w:val="22"/>
          <w:lang w:eastAsia="ja-JP"/>
        </w:rPr>
        <w:t xml:space="preserve"> </w:t>
      </w:r>
      <w:r w:rsidR="00433E3B">
        <w:rPr>
          <w:rFonts w:eastAsia="MS Mincho"/>
          <w:sz w:val="22"/>
          <w:szCs w:val="22"/>
          <w:lang w:eastAsia="ja-JP"/>
        </w:rPr>
        <w:t xml:space="preserve">the </w:t>
      </w:r>
      <w:r w:rsidR="00883091">
        <w:rPr>
          <w:rFonts w:eastAsia="MS Mincho"/>
          <w:sz w:val="22"/>
          <w:szCs w:val="22"/>
          <w:lang w:eastAsia="ja-JP"/>
        </w:rPr>
        <w:t>model</w:t>
      </w:r>
      <w:r w:rsidR="00433E3B">
        <w:rPr>
          <w:rFonts w:eastAsia="MS Mincho"/>
          <w:sz w:val="22"/>
          <w:szCs w:val="22"/>
          <w:lang w:eastAsia="ja-JP"/>
        </w:rPr>
        <w:t>/functionality</w:t>
      </w:r>
      <w:r w:rsidR="00883091">
        <w:rPr>
          <w:rFonts w:eastAsia="MS Mincho"/>
          <w:sz w:val="22"/>
          <w:szCs w:val="22"/>
          <w:lang w:eastAsia="ja-JP"/>
        </w:rPr>
        <w:t xml:space="preserve"> switching. </w:t>
      </w:r>
      <w:r w:rsidR="00EF12EF">
        <w:rPr>
          <w:rFonts w:eastAsia="MS Mincho"/>
          <w:sz w:val="22"/>
          <w:szCs w:val="22"/>
          <w:lang w:eastAsia="ja-JP"/>
        </w:rPr>
        <w:t>If applicable</w:t>
      </w:r>
      <w:r w:rsidR="00433E3B">
        <w:rPr>
          <w:rFonts w:eastAsia="MS Mincho"/>
          <w:sz w:val="22"/>
          <w:szCs w:val="22"/>
          <w:lang w:eastAsia="ja-JP"/>
        </w:rPr>
        <w:t>, v</w:t>
      </w:r>
      <w:r w:rsidR="00883091">
        <w:rPr>
          <w:rFonts w:eastAsia="MS Mincho"/>
          <w:sz w:val="22"/>
          <w:szCs w:val="22"/>
          <w:lang w:eastAsia="ja-JP"/>
        </w:rPr>
        <w:t xml:space="preserve">irtual ID can be </w:t>
      </w:r>
      <w:r w:rsidR="00EF12EF">
        <w:rPr>
          <w:rFonts w:eastAsia="MS Mincho"/>
          <w:sz w:val="22"/>
          <w:szCs w:val="22"/>
          <w:lang w:eastAsia="ja-JP"/>
        </w:rPr>
        <w:t>utilized in either model-level or functionality-level operations.</w:t>
      </w:r>
    </w:p>
    <w:p w14:paraId="36EDF786" w14:textId="77777777" w:rsidR="00433E3B" w:rsidRDefault="00433E3B" w:rsidP="00D353BE">
      <w:pPr>
        <w:jc w:val="both"/>
        <w:rPr>
          <w:rFonts w:eastAsia="MS Mincho"/>
          <w:sz w:val="22"/>
          <w:szCs w:val="22"/>
          <w:lang w:eastAsia="ja-JP"/>
        </w:rPr>
      </w:pPr>
    </w:p>
    <w:p w14:paraId="67F0DCEF" w14:textId="77777777" w:rsidR="00433E3B" w:rsidRDefault="00433E3B" w:rsidP="00433E3B">
      <w:pPr>
        <w:jc w:val="both"/>
        <w:rPr>
          <w:b/>
          <w:bCs/>
          <w:sz w:val="22"/>
          <w:szCs w:val="22"/>
        </w:rPr>
      </w:pPr>
      <w:bookmarkStart w:id="3" w:name="_Hlk142593787"/>
      <w:r w:rsidRPr="00C56D7C">
        <w:rPr>
          <w:b/>
          <w:bCs/>
          <w:sz w:val="22"/>
          <w:szCs w:val="22"/>
        </w:rPr>
        <w:t>Observation-</w:t>
      </w:r>
      <w:r>
        <w:rPr>
          <w:b/>
          <w:bCs/>
          <w:sz w:val="22"/>
          <w:szCs w:val="22"/>
        </w:rPr>
        <w:t>3</w:t>
      </w:r>
      <w:r w:rsidRPr="00C56D7C">
        <w:rPr>
          <w:b/>
          <w:bCs/>
          <w:sz w:val="22"/>
          <w:szCs w:val="22"/>
        </w:rPr>
        <w:t xml:space="preserve">: </w:t>
      </w:r>
    </w:p>
    <w:p w14:paraId="58B8A8E9" w14:textId="4182734C" w:rsidR="00433E3B" w:rsidRDefault="00433E3B" w:rsidP="00433E3B">
      <w:pPr>
        <w:jc w:val="both"/>
        <w:rPr>
          <w:b/>
          <w:bCs/>
          <w:sz w:val="22"/>
          <w:szCs w:val="22"/>
        </w:rPr>
      </w:pPr>
      <w:r>
        <w:rPr>
          <w:b/>
          <w:bCs/>
          <w:sz w:val="22"/>
          <w:szCs w:val="22"/>
        </w:rPr>
        <w:t xml:space="preserve">Unified AI/ML </w:t>
      </w:r>
      <w:r w:rsidR="0051763F">
        <w:rPr>
          <w:b/>
          <w:bCs/>
          <w:sz w:val="22"/>
          <w:szCs w:val="22"/>
        </w:rPr>
        <w:t>procedures can cover both functionality-based operations and model-ID based operations, including AI/ML model/functionality activation/deactivation/switching/fallback</w:t>
      </w:r>
      <w:r>
        <w:rPr>
          <w:b/>
          <w:bCs/>
          <w:sz w:val="22"/>
          <w:szCs w:val="22"/>
        </w:rPr>
        <w:t>.</w:t>
      </w:r>
      <w:r w:rsidRPr="00C56D7C">
        <w:rPr>
          <w:b/>
          <w:bCs/>
          <w:sz w:val="22"/>
          <w:szCs w:val="22"/>
        </w:rPr>
        <w:t xml:space="preserve"> </w:t>
      </w:r>
    </w:p>
    <w:bookmarkEnd w:id="3"/>
    <w:p w14:paraId="701941F4" w14:textId="3F34C943" w:rsidR="00433E3B" w:rsidRDefault="00433E3B" w:rsidP="00D353BE">
      <w:pPr>
        <w:jc w:val="both"/>
        <w:rPr>
          <w:rFonts w:eastAsia="MS Mincho"/>
          <w:sz w:val="22"/>
          <w:szCs w:val="22"/>
          <w:lang w:eastAsia="ja-JP"/>
        </w:rPr>
      </w:pPr>
    </w:p>
    <w:p w14:paraId="68E33322" w14:textId="77777777" w:rsidR="00883091" w:rsidRDefault="00883091" w:rsidP="00437FA1">
      <w:pPr>
        <w:rPr>
          <w:rFonts w:eastAsia="MS Mincho"/>
          <w:sz w:val="22"/>
          <w:szCs w:val="22"/>
          <w:lang w:eastAsia="ja-JP"/>
        </w:rPr>
      </w:pPr>
    </w:p>
    <w:p w14:paraId="67973C0D" w14:textId="12ABBBC0" w:rsidR="00437FA1" w:rsidRPr="0012169B" w:rsidRDefault="00437FA1" w:rsidP="00437FA1">
      <w:pPr>
        <w:rPr>
          <w:b/>
          <w:bCs/>
          <w:sz w:val="22"/>
          <w:szCs w:val="22"/>
        </w:rPr>
      </w:pPr>
      <w:bookmarkStart w:id="4" w:name="_Hlk142593797"/>
      <w:r w:rsidRPr="0012169B">
        <w:rPr>
          <w:b/>
          <w:bCs/>
          <w:sz w:val="22"/>
          <w:szCs w:val="22"/>
          <w:lang w:eastAsia="ja-JP"/>
        </w:rPr>
        <w:t>Proposal-</w:t>
      </w:r>
      <w:r w:rsidR="0012169B" w:rsidRPr="0012169B">
        <w:rPr>
          <w:b/>
          <w:bCs/>
          <w:sz w:val="22"/>
          <w:szCs w:val="22"/>
          <w:lang w:eastAsia="ja-JP"/>
        </w:rPr>
        <w:t>1</w:t>
      </w:r>
      <w:r w:rsidRPr="0012169B">
        <w:rPr>
          <w:b/>
          <w:bCs/>
          <w:sz w:val="22"/>
          <w:szCs w:val="22"/>
          <w:lang w:eastAsia="ja-JP"/>
        </w:rPr>
        <w:t xml:space="preserve">: To reduce workload on signaling designs for two frameworks respectively, unified AI/ML procedures for </w:t>
      </w:r>
      <w:r w:rsidRPr="0012169B">
        <w:rPr>
          <w:b/>
          <w:bCs/>
          <w:sz w:val="22"/>
          <w:szCs w:val="22"/>
        </w:rPr>
        <w:t>functionality/model-ID based LCM are worth being studied</w:t>
      </w:r>
      <w:r w:rsidR="00EF12EF">
        <w:rPr>
          <w:b/>
          <w:bCs/>
          <w:sz w:val="22"/>
          <w:szCs w:val="22"/>
        </w:rPr>
        <w:t xml:space="preserve"> </w:t>
      </w:r>
      <w:r w:rsidR="00883091" w:rsidRPr="0012169B">
        <w:rPr>
          <w:b/>
          <w:bCs/>
          <w:sz w:val="22"/>
          <w:szCs w:val="22"/>
        </w:rPr>
        <w:t>after model/functionality identification</w:t>
      </w:r>
      <w:r w:rsidR="00EF12EF">
        <w:rPr>
          <w:b/>
          <w:bCs/>
          <w:sz w:val="22"/>
          <w:szCs w:val="22"/>
        </w:rPr>
        <w:t>, including</w:t>
      </w:r>
      <w:r w:rsidRPr="0012169B">
        <w:rPr>
          <w:b/>
          <w:bCs/>
          <w:sz w:val="22"/>
          <w:szCs w:val="22"/>
        </w:rPr>
        <w:t>:</w:t>
      </w:r>
    </w:p>
    <w:p w14:paraId="2FE79BA3" w14:textId="08CE951A" w:rsidR="00437FA1" w:rsidRPr="0012169B" w:rsidRDefault="00883091" w:rsidP="00437FA1">
      <w:pPr>
        <w:numPr>
          <w:ilvl w:val="0"/>
          <w:numId w:val="69"/>
        </w:numPr>
        <w:shd w:val="clear" w:color="auto" w:fill="FFFFFF"/>
        <w:rPr>
          <w:b/>
          <w:bCs/>
          <w:sz w:val="22"/>
          <w:szCs w:val="22"/>
          <w:lang w:eastAsia="ja-JP"/>
        </w:rPr>
      </w:pPr>
      <w:r w:rsidRPr="0012169B">
        <w:rPr>
          <w:b/>
          <w:bCs/>
          <w:sz w:val="22"/>
          <w:szCs w:val="22"/>
        </w:rPr>
        <w:t xml:space="preserve">Virtual ID can be introduced to indicate </w:t>
      </w:r>
      <w:r w:rsidR="00781B25">
        <w:rPr>
          <w:b/>
          <w:bCs/>
          <w:sz w:val="22"/>
          <w:szCs w:val="22"/>
        </w:rPr>
        <w:t>identified</w:t>
      </w:r>
      <w:r w:rsidRPr="0012169B">
        <w:rPr>
          <w:b/>
          <w:bCs/>
          <w:sz w:val="22"/>
          <w:szCs w:val="22"/>
        </w:rPr>
        <w:t xml:space="preserve"> models or </w:t>
      </w:r>
      <w:r w:rsidR="00781B25">
        <w:rPr>
          <w:b/>
          <w:bCs/>
          <w:sz w:val="22"/>
          <w:szCs w:val="22"/>
        </w:rPr>
        <w:t>identified</w:t>
      </w:r>
      <w:r w:rsidRPr="0012169B">
        <w:rPr>
          <w:b/>
          <w:bCs/>
          <w:sz w:val="22"/>
          <w:szCs w:val="22"/>
        </w:rPr>
        <w:t xml:space="preserve"> functionalities </w:t>
      </w:r>
      <w:r w:rsidR="008D3080">
        <w:rPr>
          <w:b/>
          <w:bCs/>
          <w:sz w:val="22"/>
          <w:szCs w:val="22"/>
        </w:rPr>
        <w:t xml:space="preserve">for </w:t>
      </w:r>
      <w:r w:rsidR="00781B25">
        <w:rPr>
          <w:b/>
          <w:bCs/>
          <w:sz w:val="22"/>
          <w:szCs w:val="22"/>
        </w:rPr>
        <w:t xml:space="preserve">AI/ML operations after model/functionality identification. </w:t>
      </w:r>
    </w:p>
    <w:p w14:paraId="634A78AE" w14:textId="2C11123E" w:rsidR="00437FA1" w:rsidRPr="0012169B" w:rsidRDefault="00437FA1" w:rsidP="00437FA1">
      <w:pPr>
        <w:numPr>
          <w:ilvl w:val="0"/>
          <w:numId w:val="69"/>
        </w:numPr>
        <w:shd w:val="clear" w:color="auto" w:fill="FFFFFF"/>
        <w:rPr>
          <w:b/>
          <w:bCs/>
          <w:sz w:val="22"/>
          <w:szCs w:val="22"/>
        </w:rPr>
      </w:pPr>
      <w:r w:rsidRPr="0012169B">
        <w:rPr>
          <w:b/>
          <w:bCs/>
          <w:sz w:val="22"/>
          <w:szCs w:val="22"/>
        </w:rPr>
        <w:t xml:space="preserve">A unified configuration procedure </w:t>
      </w:r>
      <w:r w:rsidR="0051763F">
        <w:rPr>
          <w:b/>
          <w:bCs/>
          <w:sz w:val="22"/>
          <w:szCs w:val="22"/>
        </w:rPr>
        <w:t xml:space="preserve">can be studied </w:t>
      </w:r>
      <w:r w:rsidRPr="0012169B">
        <w:rPr>
          <w:b/>
          <w:bCs/>
          <w:sz w:val="22"/>
          <w:szCs w:val="22"/>
        </w:rPr>
        <w:t>for NW to configure/indicate applicable AI/ML functionality(s)/model(s)</w:t>
      </w:r>
      <w:r w:rsidR="003F2560">
        <w:rPr>
          <w:b/>
          <w:bCs/>
          <w:sz w:val="22"/>
          <w:szCs w:val="22"/>
        </w:rPr>
        <w:t>.</w:t>
      </w:r>
    </w:p>
    <w:p w14:paraId="5A21A6DD" w14:textId="5612AD0C" w:rsidR="00437FA1" w:rsidRPr="0051763F" w:rsidRDefault="00437FA1" w:rsidP="0051763F">
      <w:pPr>
        <w:numPr>
          <w:ilvl w:val="0"/>
          <w:numId w:val="69"/>
        </w:numPr>
        <w:shd w:val="clear" w:color="auto" w:fill="FFFFFF"/>
        <w:rPr>
          <w:b/>
          <w:bCs/>
          <w:sz w:val="22"/>
          <w:szCs w:val="22"/>
        </w:rPr>
      </w:pPr>
      <w:r w:rsidRPr="0012169B">
        <w:rPr>
          <w:b/>
          <w:bCs/>
          <w:sz w:val="22"/>
          <w:szCs w:val="22"/>
        </w:rPr>
        <w:t xml:space="preserve"> A unified AI/ML inference procedures </w:t>
      </w:r>
      <w:r w:rsidR="0051763F">
        <w:rPr>
          <w:b/>
          <w:bCs/>
          <w:sz w:val="22"/>
          <w:szCs w:val="22"/>
        </w:rPr>
        <w:t xml:space="preserve">can be studied </w:t>
      </w:r>
      <w:r w:rsidRPr="0012169B">
        <w:rPr>
          <w:b/>
          <w:bCs/>
          <w:sz w:val="22"/>
          <w:szCs w:val="22"/>
        </w:rPr>
        <w:t xml:space="preserve">for </w:t>
      </w:r>
      <w:r w:rsidR="0051763F" w:rsidRPr="0012169B">
        <w:rPr>
          <w:b/>
          <w:bCs/>
          <w:sz w:val="22"/>
          <w:szCs w:val="22"/>
        </w:rPr>
        <w:t>AI/ML</w:t>
      </w:r>
      <w:r w:rsidR="0051763F">
        <w:rPr>
          <w:b/>
          <w:bCs/>
          <w:sz w:val="22"/>
          <w:szCs w:val="22"/>
        </w:rPr>
        <w:t xml:space="preserve"> model/functionality </w:t>
      </w:r>
      <w:r w:rsidRPr="0012169B">
        <w:rPr>
          <w:b/>
          <w:bCs/>
          <w:sz w:val="22"/>
          <w:szCs w:val="22"/>
        </w:rPr>
        <w:t>activat</w:t>
      </w:r>
      <w:r w:rsidR="0051763F">
        <w:rPr>
          <w:b/>
          <w:bCs/>
          <w:sz w:val="22"/>
          <w:szCs w:val="22"/>
        </w:rPr>
        <w:t xml:space="preserve">ion, </w:t>
      </w:r>
      <w:r w:rsidRPr="0012169B">
        <w:rPr>
          <w:b/>
          <w:bCs/>
          <w:sz w:val="22"/>
          <w:szCs w:val="22"/>
        </w:rPr>
        <w:t>deactivat</w:t>
      </w:r>
      <w:r w:rsidR="0051763F">
        <w:rPr>
          <w:b/>
          <w:bCs/>
          <w:sz w:val="22"/>
          <w:szCs w:val="22"/>
        </w:rPr>
        <w:t xml:space="preserve">ion, fallback, and </w:t>
      </w:r>
      <w:r w:rsidRPr="0012169B">
        <w:rPr>
          <w:b/>
          <w:bCs/>
          <w:sz w:val="22"/>
          <w:szCs w:val="22"/>
        </w:rPr>
        <w:t>switch</w:t>
      </w:r>
      <w:r w:rsidR="0051763F">
        <w:rPr>
          <w:b/>
          <w:bCs/>
          <w:sz w:val="22"/>
          <w:szCs w:val="22"/>
        </w:rPr>
        <w:t>ing.</w:t>
      </w:r>
      <w:r w:rsidRPr="0012169B">
        <w:rPr>
          <w:b/>
          <w:bCs/>
          <w:sz w:val="22"/>
          <w:szCs w:val="22"/>
        </w:rPr>
        <w:t xml:space="preserve"> </w:t>
      </w:r>
    </w:p>
    <w:bookmarkEnd w:id="4"/>
    <w:p w14:paraId="1EF5F991" w14:textId="77777777" w:rsidR="00F9544C" w:rsidRDefault="00F9544C" w:rsidP="00F9544C">
      <w:pPr>
        <w:rPr>
          <w:lang w:eastAsia="ja-JP"/>
        </w:rPr>
      </w:pPr>
    </w:p>
    <w:p w14:paraId="0B3DFA9F" w14:textId="50222981" w:rsidR="007424D2" w:rsidRDefault="007424D2" w:rsidP="007424D2">
      <w:pPr>
        <w:pStyle w:val="1"/>
        <w:jc w:val="both"/>
        <w:rPr>
          <w:b/>
          <w:bCs w:val="0"/>
          <w:sz w:val="22"/>
          <w:szCs w:val="22"/>
        </w:rPr>
      </w:pPr>
      <w:r>
        <w:rPr>
          <w:b/>
          <w:bCs w:val="0"/>
          <w:sz w:val="22"/>
          <w:szCs w:val="22"/>
        </w:rPr>
        <w:t>M</w:t>
      </w:r>
      <w:r w:rsidRPr="00F9544C">
        <w:rPr>
          <w:b/>
          <w:bCs w:val="0"/>
          <w:sz w:val="22"/>
          <w:szCs w:val="22"/>
        </w:rPr>
        <w:t>odel</w:t>
      </w:r>
      <w:r>
        <w:rPr>
          <w:b/>
          <w:bCs w:val="0"/>
          <w:sz w:val="22"/>
          <w:szCs w:val="22"/>
        </w:rPr>
        <w:t xml:space="preserve"> monitoring</w:t>
      </w:r>
      <w:r w:rsidR="00FC5CC7">
        <w:rPr>
          <w:b/>
          <w:bCs w:val="0"/>
          <w:sz w:val="22"/>
          <w:szCs w:val="22"/>
        </w:rPr>
        <w:t>/assessment</w:t>
      </w:r>
      <w:r>
        <w:rPr>
          <w:b/>
          <w:bCs w:val="0"/>
          <w:sz w:val="22"/>
          <w:szCs w:val="22"/>
        </w:rPr>
        <w:t xml:space="preserve"> </w:t>
      </w:r>
      <w:r w:rsidR="004B62DA">
        <w:rPr>
          <w:b/>
          <w:bCs w:val="0"/>
          <w:sz w:val="22"/>
          <w:szCs w:val="22"/>
        </w:rPr>
        <w:t>to</w:t>
      </w:r>
      <w:r w:rsidR="00486A26">
        <w:rPr>
          <w:b/>
          <w:bCs w:val="0"/>
          <w:sz w:val="22"/>
          <w:szCs w:val="22"/>
        </w:rPr>
        <w:t xml:space="preserve"> inactive model</w:t>
      </w:r>
    </w:p>
    <w:p w14:paraId="5EF679C3" w14:textId="77777777" w:rsidR="007424D2" w:rsidRDefault="007424D2" w:rsidP="007424D2"/>
    <w:p w14:paraId="02041C00" w14:textId="06F43FE3" w:rsidR="00BC5856" w:rsidRDefault="00BC5856" w:rsidP="00486A26">
      <w:pPr>
        <w:jc w:val="both"/>
        <w:rPr>
          <w:sz w:val="22"/>
          <w:szCs w:val="22"/>
        </w:rPr>
      </w:pPr>
      <w:r>
        <w:rPr>
          <w:sz w:val="22"/>
          <w:szCs w:val="22"/>
        </w:rPr>
        <w:t xml:space="preserve">In the previous meeting a high-level agreement on model monitoring/assessment </w:t>
      </w:r>
      <w:r w:rsidR="004F2382">
        <w:rPr>
          <w:sz w:val="22"/>
          <w:szCs w:val="22"/>
        </w:rPr>
        <w:t>of</w:t>
      </w:r>
      <w:r>
        <w:rPr>
          <w:sz w:val="22"/>
          <w:szCs w:val="22"/>
        </w:rPr>
        <w:t xml:space="preserve"> inactive model was agreed.</w:t>
      </w:r>
    </w:p>
    <w:p w14:paraId="5211936D" w14:textId="77777777" w:rsidR="00BC5856" w:rsidRDefault="00BC5856" w:rsidP="00486A26">
      <w:pPr>
        <w:jc w:val="both"/>
        <w:rPr>
          <w:sz w:val="22"/>
          <w:szCs w:val="22"/>
        </w:rPr>
      </w:pPr>
    </w:p>
    <w:tbl>
      <w:tblPr>
        <w:tblStyle w:val="afd"/>
        <w:tblW w:w="0" w:type="auto"/>
        <w:tblLook w:val="04A0" w:firstRow="1" w:lastRow="0" w:firstColumn="1" w:lastColumn="0" w:noHBand="0" w:noVBand="1"/>
      </w:tblPr>
      <w:tblGrid>
        <w:gridCol w:w="9629"/>
      </w:tblGrid>
      <w:tr w:rsidR="00BC5856" w:rsidRPr="00F8503C" w14:paraId="4449BAEE" w14:textId="77777777" w:rsidTr="003C706A">
        <w:tc>
          <w:tcPr>
            <w:tcW w:w="9962" w:type="dxa"/>
          </w:tcPr>
          <w:p w14:paraId="55E7B475" w14:textId="77777777" w:rsidR="00BC5856" w:rsidRPr="00F10841" w:rsidRDefault="00BC5856" w:rsidP="00BC5856">
            <w:pPr>
              <w:snapToGrid w:val="0"/>
              <w:rPr>
                <w:rFonts w:eastAsia="宋体"/>
                <w:b/>
                <w:iCs/>
                <w:color w:val="000000"/>
                <w:sz w:val="22"/>
                <w:szCs w:val="22"/>
                <w:highlight w:val="green"/>
                <w:lang w:eastAsia="zh-CN"/>
              </w:rPr>
            </w:pPr>
            <w:bookmarkStart w:id="5" w:name="_Hlk142410988"/>
            <w:r w:rsidRPr="00F10841">
              <w:rPr>
                <w:rFonts w:eastAsia="宋体"/>
                <w:b/>
                <w:iCs/>
                <w:color w:val="000000"/>
                <w:sz w:val="22"/>
                <w:szCs w:val="22"/>
                <w:highlight w:val="green"/>
                <w:lang w:eastAsia="zh-CN"/>
              </w:rPr>
              <w:t>Agreement</w:t>
            </w:r>
          </w:p>
          <w:p w14:paraId="3502D8B4" w14:textId="77777777" w:rsidR="00BC5856" w:rsidRPr="00F10841" w:rsidRDefault="00BC5856" w:rsidP="00BC5856">
            <w:pPr>
              <w:snapToGrid w:val="0"/>
              <w:rPr>
                <w:rFonts w:eastAsia="宋体"/>
                <w:bCs/>
                <w:iCs/>
                <w:sz w:val="22"/>
                <w:szCs w:val="22"/>
                <w:lang w:eastAsia="zh-CN"/>
              </w:rPr>
            </w:pPr>
            <w:r w:rsidRPr="00F10841">
              <w:rPr>
                <w:rFonts w:eastAsia="宋体"/>
                <w:bCs/>
                <w:iCs/>
                <w:sz w:val="22"/>
                <w:szCs w:val="22"/>
                <w:lang w:eastAsia="zh-CN"/>
              </w:rPr>
              <w:t xml:space="preserve">For the purpose of activation/selection/switching of </w:t>
            </w:r>
            <w:bookmarkStart w:id="6" w:name="_Hlk141882064"/>
            <w:r w:rsidRPr="00F10841">
              <w:rPr>
                <w:rFonts w:eastAsia="宋体"/>
                <w:bCs/>
                <w:iCs/>
                <w:sz w:val="22"/>
                <w:szCs w:val="22"/>
                <w:lang w:eastAsia="zh-CN"/>
              </w:rPr>
              <w:t>UE-side models/UE-part of two-sided models /functionalities (if applicable)</w:t>
            </w:r>
            <w:bookmarkEnd w:id="6"/>
            <w:r w:rsidRPr="00F10841">
              <w:rPr>
                <w:rFonts w:eastAsia="宋体"/>
                <w:bCs/>
                <w:iCs/>
                <w:sz w:val="22"/>
                <w:szCs w:val="22"/>
                <w:lang w:eastAsia="zh-CN"/>
              </w:rPr>
              <w:t>, study necessity, feasibility and potential specification impact for methods to assess/monitor the applicability and expected performance of an inactive model/functionality, including the following examples:</w:t>
            </w:r>
          </w:p>
          <w:p w14:paraId="49402FF5" w14:textId="77777777" w:rsidR="00BC5856" w:rsidRPr="00F10841" w:rsidRDefault="00BC5856" w:rsidP="00BC5856">
            <w:pPr>
              <w:pStyle w:val="aff1"/>
              <w:numPr>
                <w:ilvl w:val="0"/>
                <w:numId w:val="62"/>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based on the additional conditions associated with the model/functionality</w:t>
            </w:r>
          </w:p>
          <w:p w14:paraId="3E7C972E" w14:textId="77777777" w:rsidR="00BC5856" w:rsidRPr="00F10841" w:rsidRDefault="00BC5856" w:rsidP="00BC5856">
            <w:pPr>
              <w:pStyle w:val="aff1"/>
              <w:numPr>
                <w:ilvl w:val="0"/>
                <w:numId w:val="62"/>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based on input/output data distribution</w:t>
            </w:r>
          </w:p>
          <w:p w14:paraId="4CC09CFF" w14:textId="77777777" w:rsidR="00BC5856" w:rsidRPr="00F10841" w:rsidRDefault="00BC5856" w:rsidP="00BC5856">
            <w:pPr>
              <w:pStyle w:val="aff1"/>
              <w:numPr>
                <w:ilvl w:val="0"/>
                <w:numId w:val="62"/>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using the inactive model/functionality for monitoring purpose and measuring the inference accuracy</w:t>
            </w:r>
          </w:p>
          <w:p w14:paraId="1453C1F3" w14:textId="77777777" w:rsidR="00BC5856" w:rsidRPr="00F10841" w:rsidRDefault="00BC5856" w:rsidP="00BC5856">
            <w:pPr>
              <w:pStyle w:val="aff1"/>
              <w:numPr>
                <w:ilvl w:val="0"/>
                <w:numId w:val="62"/>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based on past knowledge of the performance of the same model/functionality (e.g., based on other UEs)</w:t>
            </w:r>
          </w:p>
          <w:p w14:paraId="6C443C8D" w14:textId="77777777" w:rsidR="00BC5856" w:rsidRPr="00F10841" w:rsidRDefault="00BC5856" w:rsidP="00BC5856">
            <w:pPr>
              <w:tabs>
                <w:tab w:val="left" w:pos="-4820"/>
              </w:tabs>
              <w:snapToGrid w:val="0"/>
              <w:ind w:left="360"/>
              <w:contextualSpacing/>
              <w:rPr>
                <w:rFonts w:eastAsia="宋体"/>
                <w:bCs/>
                <w:iCs/>
                <w:sz w:val="22"/>
                <w:szCs w:val="22"/>
                <w:lang w:eastAsia="zh-CN"/>
              </w:rPr>
            </w:pPr>
            <w:r w:rsidRPr="00F10841">
              <w:rPr>
                <w:rFonts w:eastAsia="宋体"/>
                <w:bCs/>
                <w:iCs/>
                <w:sz w:val="22"/>
                <w:szCs w:val="22"/>
                <w:lang w:eastAsia="zh-CN"/>
              </w:rPr>
              <w:t>FFS: Requirements for the assessment/monitoring to be reliable (e.g., sufficient data coverage during evaluation)</w:t>
            </w:r>
          </w:p>
          <w:p w14:paraId="6D43275B" w14:textId="2A18B6F9" w:rsidR="00BC76B7" w:rsidRPr="00EF12EF" w:rsidRDefault="00BC5856" w:rsidP="00EF12EF">
            <w:pPr>
              <w:tabs>
                <w:tab w:val="left" w:pos="-4820"/>
              </w:tabs>
              <w:snapToGrid w:val="0"/>
              <w:ind w:left="360"/>
              <w:contextualSpacing/>
              <w:rPr>
                <w:rFonts w:eastAsia="宋体"/>
                <w:bCs/>
                <w:iCs/>
                <w:sz w:val="22"/>
                <w:szCs w:val="22"/>
                <w:lang w:eastAsia="zh-CN"/>
              </w:rPr>
            </w:pPr>
            <w:r w:rsidRPr="00F10841">
              <w:rPr>
                <w:rFonts w:eastAsia="宋体"/>
                <w:bCs/>
                <w:iCs/>
                <w:sz w:val="22"/>
                <w:szCs w:val="22"/>
                <w:lang w:eastAsia="zh-CN"/>
              </w:rPr>
              <w:lastRenderedPageBreak/>
              <w:t>FFS: Additional aspects specific to the case where the inactive model has never been activated before, if any.</w:t>
            </w:r>
            <w:r w:rsidR="005F72AF" w:rsidRPr="00F10841">
              <w:rPr>
                <w:sz w:val="22"/>
                <w:szCs w:val="22"/>
              </w:rPr>
              <w:t xml:space="preserve"> </w:t>
            </w:r>
          </w:p>
        </w:tc>
      </w:tr>
      <w:bookmarkEnd w:id="5"/>
    </w:tbl>
    <w:p w14:paraId="1A43E61D" w14:textId="77777777" w:rsidR="00BC5856" w:rsidRDefault="00BC5856" w:rsidP="00486A26">
      <w:pPr>
        <w:jc w:val="both"/>
        <w:rPr>
          <w:sz w:val="22"/>
          <w:szCs w:val="22"/>
        </w:rPr>
      </w:pPr>
    </w:p>
    <w:p w14:paraId="5B5CA6EF" w14:textId="15B86743" w:rsidR="00BC5856" w:rsidRDefault="00BC5856" w:rsidP="00486A26">
      <w:pPr>
        <w:jc w:val="both"/>
        <w:rPr>
          <w:sz w:val="22"/>
          <w:szCs w:val="22"/>
        </w:rPr>
      </w:pPr>
      <w:r>
        <w:rPr>
          <w:sz w:val="22"/>
          <w:szCs w:val="22"/>
        </w:rPr>
        <w:t xml:space="preserve">In this section, we </w:t>
      </w:r>
      <w:r w:rsidR="00D207ED">
        <w:rPr>
          <w:sz w:val="22"/>
          <w:szCs w:val="22"/>
        </w:rPr>
        <w:t>share our view</w:t>
      </w:r>
      <w:r w:rsidR="00362FAA">
        <w:rPr>
          <w:sz w:val="22"/>
          <w:szCs w:val="22"/>
        </w:rPr>
        <w:t>s</w:t>
      </w:r>
      <w:r>
        <w:rPr>
          <w:sz w:val="22"/>
          <w:szCs w:val="22"/>
        </w:rPr>
        <w:t xml:space="preserve"> on relevant study with more concrete consideration</w:t>
      </w:r>
      <w:r w:rsidR="00D207ED">
        <w:rPr>
          <w:sz w:val="22"/>
          <w:szCs w:val="22"/>
        </w:rPr>
        <w:t>s</w:t>
      </w:r>
      <w:r>
        <w:rPr>
          <w:sz w:val="22"/>
          <w:szCs w:val="22"/>
        </w:rPr>
        <w:t>.</w:t>
      </w:r>
    </w:p>
    <w:p w14:paraId="76706A8F" w14:textId="77777777" w:rsidR="00D207ED" w:rsidRDefault="00D207ED" w:rsidP="00486A26">
      <w:pPr>
        <w:jc w:val="both"/>
        <w:rPr>
          <w:sz w:val="22"/>
          <w:szCs w:val="22"/>
        </w:rPr>
      </w:pPr>
    </w:p>
    <w:p w14:paraId="461296CA" w14:textId="7022AB6C" w:rsidR="00800872" w:rsidRDefault="00800872" w:rsidP="0012169B">
      <w:pPr>
        <w:pStyle w:val="aff1"/>
        <w:numPr>
          <w:ilvl w:val="1"/>
          <w:numId w:val="71"/>
        </w:numPr>
        <w:ind w:firstLineChars="0"/>
        <w:jc w:val="both"/>
        <w:rPr>
          <w:b/>
          <w:bCs/>
          <w:sz w:val="22"/>
          <w:szCs w:val="22"/>
        </w:rPr>
      </w:pPr>
      <w:r w:rsidRPr="0012169B">
        <w:rPr>
          <w:b/>
          <w:bCs/>
          <w:sz w:val="22"/>
          <w:szCs w:val="22"/>
        </w:rPr>
        <w:t>NW-side KPI of using AI/ML</w:t>
      </w:r>
    </w:p>
    <w:p w14:paraId="1AE38635" w14:textId="77777777" w:rsidR="003E7556" w:rsidRPr="003E7556" w:rsidRDefault="003E7556" w:rsidP="003E7556">
      <w:pPr>
        <w:jc w:val="both"/>
        <w:rPr>
          <w:b/>
          <w:bCs/>
          <w:sz w:val="22"/>
          <w:szCs w:val="22"/>
        </w:rPr>
      </w:pPr>
    </w:p>
    <w:p w14:paraId="40BC02E1" w14:textId="6E00FD49" w:rsidR="00BC5856" w:rsidRDefault="00BC5856" w:rsidP="00486A26">
      <w:pPr>
        <w:jc w:val="both"/>
        <w:rPr>
          <w:sz w:val="22"/>
          <w:szCs w:val="22"/>
        </w:rPr>
      </w:pPr>
      <w:r>
        <w:rPr>
          <w:sz w:val="22"/>
          <w:szCs w:val="22"/>
        </w:rPr>
        <w:t xml:space="preserve">Regarding </w:t>
      </w:r>
      <w:r w:rsidRPr="00BC5856">
        <w:rPr>
          <w:sz w:val="22"/>
          <w:szCs w:val="22"/>
        </w:rPr>
        <w:t>UE-side models/UE-part of two-sided models/functionalities</w:t>
      </w:r>
      <w:r>
        <w:rPr>
          <w:sz w:val="22"/>
          <w:szCs w:val="22"/>
        </w:rPr>
        <w:t>, the assessment/monitoring can be done at either NW side or UE side.</w:t>
      </w:r>
    </w:p>
    <w:p w14:paraId="25C9D5C7" w14:textId="77777777" w:rsidR="00D207ED" w:rsidRDefault="00D207ED" w:rsidP="00486A26">
      <w:pPr>
        <w:jc w:val="both"/>
        <w:rPr>
          <w:sz w:val="22"/>
          <w:szCs w:val="22"/>
        </w:rPr>
      </w:pPr>
    </w:p>
    <w:p w14:paraId="4A830C33" w14:textId="52A64E59" w:rsidR="00596FFB" w:rsidRPr="00D207ED" w:rsidRDefault="002C582E" w:rsidP="00486A26">
      <w:pPr>
        <w:jc w:val="both"/>
        <w:rPr>
          <w:b/>
          <w:bCs/>
          <w:sz w:val="22"/>
          <w:szCs w:val="22"/>
        </w:rPr>
      </w:pPr>
      <w:r w:rsidRPr="00D207ED">
        <w:rPr>
          <w:b/>
          <w:bCs/>
          <w:sz w:val="22"/>
          <w:szCs w:val="22"/>
        </w:rPr>
        <w:t>Case-</w:t>
      </w:r>
      <w:r w:rsidR="00596FFB" w:rsidRPr="00D207ED">
        <w:rPr>
          <w:b/>
          <w:bCs/>
          <w:sz w:val="22"/>
          <w:szCs w:val="22"/>
        </w:rPr>
        <w:t>1</w:t>
      </w:r>
      <w:r w:rsidRPr="00D207ED">
        <w:rPr>
          <w:b/>
          <w:bCs/>
          <w:sz w:val="22"/>
          <w:szCs w:val="22"/>
        </w:rPr>
        <w:t>: UE-side activate</w:t>
      </w:r>
      <w:r w:rsidR="00362FAA">
        <w:rPr>
          <w:b/>
          <w:bCs/>
          <w:sz w:val="22"/>
          <w:szCs w:val="22"/>
        </w:rPr>
        <w:t>s</w:t>
      </w:r>
      <w:r w:rsidR="00596FFB" w:rsidRPr="00D207ED">
        <w:rPr>
          <w:b/>
          <w:bCs/>
          <w:sz w:val="22"/>
          <w:szCs w:val="22"/>
        </w:rPr>
        <w:t xml:space="preserve"> an inactive model</w:t>
      </w:r>
      <w:r w:rsidR="00D207ED">
        <w:rPr>
          <w:b/>
          <w:bCs/>
          <w:sz w:val="22"/>
          <w:szCs w:val="22"/>
        </w:rPr>
        <w:t>.</w:t>
      </w:r>
    </w:p>
    <w:p w14:paraId="4A6E76F5" w14:textId="048158E2" w:rsidR="00596FFB" w:rsidRDefault="00596FFB" w:rsidP="00486A26">
      <w:pPr>
        <w:jc w:val="both"/>
        <w:rPr>
          <w:sz w:val="22"/>
          <w:szCs w:val="22"/>
        </w:rPr>
      </w:pPr>
      <w:r>
        <w:rPr>
          <w:sz w:val="22"/>
          <w:szCs w:val="22"/>
        </w:rPr>
        <w:t>In this case, UE monitor</w:t>
      </w:r>
      <w:r w:rsidR="00EF12EF">
        <w:rPr>
          <w:sz w:val="22"/>
          <w:szCs w:val="22"/>
        </w:rPr>
        <w:t>s</w:t>
      </w:r>
      <w:r>
        <w:rPr>
          <w:sz w:val="22"/>
          <w:szCs w:val="22"/>
        </w:rPr>
        <w:t xml:space="preserve"> the performance metric and make</w:t>
      </w:r>
      <w:r w:rsidR="00EF12EF">
        <w:rPr>
          <w:sz w:val="22"/>
          <w:szCs w:val="22"/>
        </w:rPr>
        <w:t>s</w:t>
      </w:r>
      <w:r>
        <w:rPr>
          <w:sz w:val="22"/>
          <w:szCs w:val="22"/>
        </w:rPr>
        <w:t xml:space="preserve"> the decision on whether activat</w:t>
      </w:r>
      <w:r w:rsidR="00EF12EF">
        <w:rPr>
          <w:sz w:val="22"/>
          <w:szCs w:val="22"/>
        </w:rPr>
        <w:t>ing</w:t>
      </w:r>
      <w:r>
        <w:rPr>
          <w:sz w:val="22"/>
          <w:szCs w:val="22"/>
        </w:rPr>
        <w:t xml:space="preserve"> an AI/ML model</w:t>
      </w:r>
      <w:r w:rsidR="00C27864" w:rsidRPr="00C27864">
        <w:rPr>
          <w:rFonts w:hint="eastAsia"/>
          <w:sz w:val="22"/>
          <w:szCs w:val="22"/>
        </w:rPr>
        <w:t>/</w:t>
      </w:r>
      <w:r w:rsidR="00C27864" w:rsidRPr="00C27864">
        <w:rPr>
          <w:sz w:val="22"/>
          <w:szCs w:val="22"/>
        </w:rPr>
        <w:t>functionality</w:t>
      </w:r>
      <w:r w:rsidR="007329B5">
        <w:rPr>
          <w:sz w:val="22"/>
          <w:szCs w:val="22"/>
        </w:rPr>
        <w:t xml:space="preserve"> </w:t>
      </w:r>
      <w:r>
        <w:rPr>
          <w:sz w:val="22"/>
          <w:szCs w:val="22"/>
        </w:rPr>
        <w:t>and which AI/ML model</w:t>
      </w:r>
      <w:r w:rsidR="00C27864">
        <w:rPr>
          <w:sz w:val="22"/>
          <w:szCs w:val="22"/>
        </w:rPr>
        <w:t>/functionality</w:t>
      </w:r>
      <w:r w:rsidR="00362FAA">
        <w:rPr>
          <w:sz w:val="22"/>
          <w:szCs w:val="22"/>
        </w:rPr>
        <w:t xml:space="preserve"> to activate</w:t>
      </w:r>
      <w:r w:rsidR="007329B5">
        <w:rPr>
          <w:sz w:val="22"/>
          <w:szCs w:val="22"/>
        </w:rPr>
        <w:t xml:space="preserve">, </w:t>
      </w:r>
      <w:r w:rsidR="009D7240">
        <w:rPr>
          <w:sz w:val="22"/>
          <w:szCs w:val="22"/>
        </w:rPr>
        <w:t>including</w:t>
      </w:r>
      <w:r w:rsidR="007329B5">
        <w:rPr>
          <w:sz w:val="22"/>
          <w:szCs w:val="22"/>
        </w:rPr>
        <w:t xml:space="preserve"> two sub-cases:</w:t>
      </w:r>
    </w:p>
    <w:p w14:paraId="2CCB6141" w14:textId="77777777" w:rsidR="00900720" w:rsidRDefault="00900720" w:rsidP="00486A26">
      <w:pPr>
        <w:jc w:val="both"/>
        <w:rPr>
          <w:sz w:val="22"/>
          <w:szCs w:val="22"/>
        </w:rPr>
      </w:pPr>
    </w:p>
    <w:p w14:paraId="31A21294" w14:textId="07E137E4" w:rsidR="00596FFB" w:rsidRDefault="00CD7AE5" w:rsidP="00D207ED">
      <w:pPr>
        <w:ind w:left="720"/>
        <w:jc w:val="both"/>
        <w:rPr>
          <w:sz w:val="22"/>
          <w:szCs w:val="22"/>
        </w:rPr>
      </w:pPr>
      <w:r w:rsidRPr="007329B5">
        <w:rPr>
          <w:b/>
          <w:bCs/>
          <w:sz w:val="22"/>
          <w:szCs w:val="22"/>
        </w:rPr>
        <w:t>Case-1a</w:t>
      </w:r>
      <w:r>
        <w:rPr>
          <w:sz w:val="22"/>
          <w:szCs w:val="22"/>
        </w:rPr>
        <w:t xml:space="preserve">: </w:t>
      </w:r>
      <w:r w:rsidR="00596FFB">
        <w:rPr>
          <w:sz w:val="22"/>
          <w:szCs w:val="22"/>
        </w:rPr>
        <w:t xml:space="preserve">UE will make a comparison between </w:t>
      </w:r>
      <w:r w:rsidR="00FE6DF9">
        <w:rPr>
          <w:sz w:val="22"/>
          <w:szCs w:val="22"/>
        </w:rPr>
        <w:t xml:space="preserve">the </w:t>
      </w:r>
      <w:r w:rsidR="00596FFB">
        <w:rPr>
          <w:sz w:val="22"/>
          <w:szCs w:val="22"/>
        </w:rPr>
        <w:t xml:space="preserve">AI/ML </w:t>
      </w:r>
      <w:r w:rsidR="00C27864">
        <w:rPr>
          <w:sz w:val="22"/>
          <w:szCs w:val="22"/>
        </w:rPr>
        <w:t>method</w:t>
      </w:r>
      <w:r w:rsidR="00596FFB">
        <w:rPr>
          <w:sz w:val="22"/>
          <w:szCs w:val="22"/>
        </w:rPr>
        <w:t xml:space="preserve"> and </w:t>
      </w:r>
      <w:r w:rsidR="00FE6DF9">
        <w:rPr>
          <w:sz w:val="22"/>
          <w:szCs w:val="22"/>
        </w:rPr>
        <w:t xml:space="preserve">the </w:t>
      </w:r>
      <w:r w:rsidR="00596FFB">
        <w:rPr>
          <w:sz w:val="22"/>
          <w:szCs w:val="22"/>
        </w:rPr>
        <w:t xml:space="preserve">non-AI/ML method referring to the performance metric. </w:t>
      </w:r>
    </w:p>
    <w:p w14:paraId="7ACA7D2F" w14:textId="77777777" w:rsidR="00900720" w:rsidRDefault="00900720" w:rsidP="00D207ED">
      <w:pPr>
        <w:ind w:left="720"/>
        <w:jc w:val="both"/>
        <w:rPr>
          <w:sz w:val="22"/>
          <w:szCs w:val="22"/>
        </w:rPr>
      </w:pPr>
    </w:p>
    <w:p w14:paraId="7AC7CC3C" w14:textId="04FB38F4" w:rsidR="00CD7AE5" w:rsidRDefault="00CD7AE5" w:rsidP="00D207ED">
      <w:pPr>
        <w:ind w:left="720"/>
        <w:jc w:val="both"/>
        <w:rPr>
          <w:sz w:val="22"/>
          <w:szCs w:val="22"/>
        </w:rPr>
      </w:pPr>
      <w:r w:rsidRPr="007329B5">
        <w:rPr>
          <w:b/>
          <w:bCs/>
          <w:sz w:val="22"/>
          <w:szCs w:val="22"/>
        </w:rPr>
        <w:t>Case-1b</w:t>
      </w:r>
      <w:r>
        <w:rPr>
          <w:sz w:val="22"/>
          <w:szCs w:val="22"/>
        </w:rPr>
        <w:t>: UE will make a comparison among AI/ML models</w:t>
      </w:r>
      <w:r w:rsidR="00C27864">
        <w:rPr>
          <w:sz w:val="22"/>
          <w:szCs w:val="22"/>
        </w:rPr>
        <w:t xml:space="preserve">/functionalities </w:t>
      </w:r>
      <w:r>
        <w:rPr>
          <w:sz w:val="22"/>
          <w:szCs w:val="22"/>
        </w:rPr>
        <w:t xml:space="preserve">referring to the performance metric. </w:t>
      </w:r>
    </w:p>
    <w:p w14:paraId="670111CE" w14:textId="77777777" w:rsidR="007329B5" w:rsidRDefault="007329B5" w:rsidP="00D207ED">
      <w:pPr>
        <w:ind w:left="720"/>
        <w:jc w:val="both"/>
        <w:rPr>
          <w:sz w:val="22"/>
          <w:szCs w:val="22"/>
        </w:rPr>
      </w:pPr>
    </w:p>
    <w:p w14:paraId="5535774D" w14:textId="068430DC" w:rsidR="009D7240" w:rsidRDefault="00CD7AE5" w:rsidP="00DB1F87">
      <w:pPr>
        <w:jc w:val="both"/>
        <w:rPr>
          <w:sz w:val="22"/>
          <w:szCs w:val="22"/>
        </w:rPr>
      </w:pPr>
      <w:r>
        <w:rPr>
          <w:sz w:val="22"/>
          <w:szCs w:val="22"/>
        </w:rPr>
        <w:t xml:space="preserve">One </w:t>
      </w:r>
      <w:r w:rsidR="007329B5">
        <w:rPr>
          <w:sz w:val="22"/>
          <w:szCs w:val="22"/>
        </w:rPr>
        <w:t>potential issue during this procedure</w:t>
      </w:r>
      <w:r>
        <w:rPr>
          <w:sz w:val="22"/>
          <w:szCs w:val="22"/>
        </w:rPr>
        <w:t xml:space="preserve"> is which kind of performance metric</w:t>
      </w:r>
      <w:r w:rsidR="007329B5">
        <w:rPr>
          <w:sz w:val="22"/>
          <w:szCs w:val="22"/>
        </w:rPr>
        <w:t xml:space="preserve"> or KPI</w:t>
      </w:r>
      <w:r>
        <w:rPr>
          <w:sz w:val="22"/>
          <w:szCs w:val="22"/>
        </w:rPr>
        <w:t xml:space="preserve"> should be used for the comparison and decision. The flavor of the metric</w:t>
      </w:r>
      <w:r w:rsidR="007329B5">
        <w:rPr>
          <w:sz w:val="22"/>
          <w:szCs w:val="22"/>
        </w:rPr>
        <w:t>/KPI</w:t>
      </w:r>
      <w:r>
        <w:rPr>
          <w:sz w:val="22"/>
          <w:szCs w:val="22"/>
        </w:rPr>
        <w:t xml:space="preserve"> should be decided by NW</w:t>
      </w:r>
      <w:r w:rsidR="007329B5">
        <w:rPr>
          <w:sz w:val="22"/>
          <w:szCs w:val="22"/>
        </w:rPr>
        <w:t xml:space="preserve"> under its overall system consideration</w:t>
      </w:r>
      <w:r>
        <w:rPr>
          <w:sz w:val="22"/>
          <w:szCs w:val="22"/>
        </w:rPr>
        <w:t xml:space="preserve">. NW may expect to </w:t>
      </w:r>
      <w:r w:rsidR="00D07213">
        <w:rPr>
          <w:sz w:val="22"/>
          <w:szCs w:val="22"/>
        </w:rPr>
        <w:t xml:space="preserve">obtain overhead reduction gain from using AI/ML when </w:t>
      </w:r>
      <w:r w:rsidR="009D7240">
        <w:rPr>
          <w:sz w:val="22"/>
          <w:szCs w:val="22"/>
        </w:rPr>
        <w:t xml:space="preserve">facing </w:t>
      </w:r>
      <w:r w:rsidR="00D07213">
        <w:rPr>
          <w:sz w:val="22"/>
          <w:szCs w:val="22"/>
        </w:rPr>
        <w:t xml:space="preserve">lack of uplink resource. Alternatively, NW may expect to have </w:t>
      </w:r>
      <w:r w:rsidR="006709E3">
        <w:rPr>
          <w:sz w:val="22"/>
          <w:szCs w:val="22"/>
        </w:rPr>
        <w:t xml:space="preserve">a </w:t>
      </w:r>
      <w:r w:rsidR="00D07213">
        <w:rPr>
          <w:sz w:val="22"/>
          <w:szCs w:val="22"/>
        </w:rPr>
        <w:t xml:space="preserve">higher UE throughput </w:t>
      </w:r>
      <w:r w:rsidR="006709E3">
        <w:rPr>
          <w:sz w:val="22"/>
          <w:szCs w:val="22"/>
        </w:rPr>
        <w:t xml:space="preserve">by </w:t>
      </w:r>
      <w:r w:rsidR="00D07213">
        <w:rPr>
          <w:sz w:val="22"/>
          <w:szCs w:val="22"/>
        </w:rPr>
        <w:t>using AI/ML</w:t>
      </w:r>
      <w:r w:rsidR="009D7240">
        <w:rPr>
          <w:sz w:val="22"/>
          <w:szCs w:val="22"/>
        </w:rPr>
        <w:t xml:space="preserve"> when higher performance </w:t>
      </w:r>
      <w:r w:rsidR="006709E3">
        <w:rPr>
          <w:sz w:val="22"/>
          <w:szCs w:val="22"/>
        </w:rPr>
        <w:t xml:space="preserve">is </w:t>
      </w:r>
      <w:r w:rsidR="009D7240">
        <w:rPr>
          <w:sz w:val="22"/>
          <w:szCs w:val="22"/>
        </w:rPr>
        <w:t xml:space="preserve">desired and </w:t>
      </w:r>
      <w:r w:rsidR="006709E3">
        <w:rPr>
          <w:sz w:val="22"/>
          <w:szCs w:val="22"/>
        </w:rPr>
        <w:t xml:space="preserve">there is </w:t>
      </w:r>
      <w:r w:rsidR="009D7240">
        <w:rPr>
          <w:sz w:val="22"/>
          <w:szCs w:val="22"/>
        </w:rPr>
        <w:t>no concern on radio resource</w:t>
      </w:r>
      <w:r w:rsidR="00D07213">
        <w:rPr>
          <w:sz w:val="22"/>
          <w:szCs w:val="22"/>
        </w:rPr>
        <w:t xml:space="preserve">. </w:t>
      </w:r>
      <w:r w:rsidR="009D7240">
        <w:rPr>
          <w:sz w:val="22"/>
          <w:szCs w:val="22"/>
        </w:rPr>
        <w:t>For different network preferred KPI</w:t>
      </w:r>
      <w:r w:rsidR="006709E3">
        <w:rPr>
          <w:sz w:val="22"/>
          <w:szCs w:val="22"/>
        </w:rPr>
        <w:t>s</w:t>
      </w:r>
      <w:r w:rsidR="009D7240">
        <w:rPr>
          <w:sz w:val="22"/>
          <w:szCs w:val="22"/>
        </w:rPr>
        <w:t>, the model/functionality selection result</w:t>
      </w:r>
      <w:r w:rsidR="006709E3">
        <w:rPr>
          <w:sz w:val="22"/>
          <w:szCs w:val="22"/>
        </w:rPr>
        <w:t>s</w:t>
      </w:r>
      <w:r w:rsidR="009D7240">
        <w:rPr>
          <w:sz w:val="22"/>
          <w:szCs w:val="22"/>
        </w:rPr>
        <w:t xml:space="preserve"> would be different. </w:t>
      </w:r>
    </w:p>
    <w:p w14:paraId="57FD284B" w14:textId="77777777" w:rsidR="009D7240" w:rsidRDefault="009D7240" w:rsidP="00DB1F87">
      <w:pPr>
        <w:jc w:val="both"/>
        <w:rPr>
          <w:sz w:val="22"/>
          <w:szCs w:val="22"/>
        </w:rPr>
      </w:pPr>
    </w:p>
    <w:p w14:paraId="795D3B55" w14:textId="255D9BAC" w:rsidR="00DB1F87" w:rsidRDefault="00D07213" w:rsidP="00DB1F87">
      <w:pPr>
        <w:jc w:val="both"/>
        <w:rPr>
          <w:sz w:val="22"/>
          <w:szCs w:val="22"/>
        </w:rPr>
      </w:pPr>
      <w:r>
        <w:rPr>
          <w:sz w:val="22"/>
          <w:szCs w:val="22"/>
        </w:rPr>
        <w:t>Therefore, there is a need to</w:t>
      </w:r>
      <w:r w:rsidR="007329B5">
        <w:rPr>
          <w:sz w:val="22"/>
          <w:szCs w:val="22"/>
        </w:rPr>
        <w:t xml:space="preserve"> send an </w:t>
      </w:r>
      <w:r>
        <w:rPr>
          <w:sz w:val="22"/>
          <w:szCs w:val="22"/>
        </w:rPr>
        <w:t>indicat</w:t>
      </w:r>
      <w:r w:rsidR="007329B5">
        <w:rPr>
          <w:sz w:val="22"/>
          <w:szCs w:val="22"/>
        </w:rPr>
        <w:t>ion on</w:t>
      </w:r>
      <w:r>
        <w:rPr>
          <w:sz w:val="22"/>
          <w:szCs w:val="22"/>
        </w:rPr>
        <w:t xml:space="preserve"> NW’s flavor </w:t>
      </w:r>
      <w:r w:rsidR="007329B5">
        <w:rPr>
          <w:sz w:val="22"/>
          <w:szCs w:val="22"/>
        </w:rPr>
        <w:t>with preferred</w:t>
      </w:r>
      <w:r>
        <w:rPr>
          <w:sz w:val="22"/>
          <w:szCs w:val="22"/>
        </w:rPr>
        <w:t xml:space="preserve"> performance metric</w:t>
      </w:r>
      <w:r w:rsidR="007329B5">
        <w:rPr>
          <w:sz w:val="22"/>
          <w:szCs w:val="22"/>
        </w:rPr>
        <w:t>/KPI</w:t>
      </w:r>
      <w:r>
        <w:rPr>
          <w:sz w:val="22"/>
          <w:szCs w:val="22"/>
        </w:rPr>
        <w:t xml:space="preserve"> information to UE side.</w:t>
      </w:r>
      <w:r w:rsidR="00DB1F87">
        <w:rPr>
          <w:sz w:val="22"/>
          <w:szCs w:val="22"/>
        </w:rPr>
        <w:t xml:space="preserve"> Besides, NW may </w:t>
      </w:r>
      <w:r w:rsidR="007329B5">
        <w:rPr>
          <w:sz w:val="22"/>
          <w:szCs w:val="22"/>
        </w:rPr>
        <w:t xml:space="preserve">further </w:t>
      </w:r>
      <w:r w:rsidR="00DB1F87">
        <w:rPr>
          <w:sz w:val="22"/>
          <w:szCs w:val="22"/>
        </w:rPr>
        <w:t>indicate relevant threshold</w:t>
      </w:r>
      <w:r w:rsidR="007329B5">
        <w:rPr>
          <w:sz w:val="22"/>
          <w:szCs w:val="22"/>
        </w:rPr>
        <w:t>(s)</w:t>
      </w:r>
      <w:r w:rsidR="00DB1F87">
        <w:rPr>
          <w:sz w:val="22"/>
          <w:szCs w:val="22"/>
        </w:rPr>
        <w:t xml:space="preserve"> to UE side to ensure the decision made by UE can meet NW</w:t>
      </w:r>
      <w:r w:rsidR="009D7240">
        <w:rPr>
          <w:sz w:val="22"/>
          <w:szCs w:val="22"/>
        </w:rPr>
        <w:t xml:space="preserve"> preferred KPI and the KPI-based performance requirement.</w:t>
      </w:r>
      <w:r w:rsidR="00DB1F87">
        <w:rPr>
          <w:sz w:val="22"/>
          <w:szCs w:val="22"/>
        </w:rPr>
        <w:tab/>
      </w:r>
    </w:p>
    <w:p w14:paraId="5B8D6149" w14:textId="77777777" w:rsidR="00D07213" w:rsidRDefault="00D07213" w:rsidP="00CD7AE5">
      <w:pPr>
        <w:jc w:val="both"/>
        <w:rPr>
          <w:sz w:val="22"/>
          <w:szCs w:val="22"/>
        </w:rPr>
      </w:pPr>
    </w:p>
    <w:p w14:paraId="612CEDE7" w14:textId="4FACA860" w:rsidR="007C34F3" w:rsidRDefault="007C34F3" w:rsidP="007C34F3">
      <w:pPr>
        <w:jc w:val="both"/>
        <w:rPr>
          <w:b/>
          <w:bCs/>
          <w:sz w:val="22"/>
          <w:szCs w:val="22"/>
        </w:rPr>
      </w:pPr>
      <w:r w:rsidRPr="00D207ED">
        <w:rPr>
          <w:b/>
          <w:bCs/>
          <w:sz w:val="22"/>
          <w:szCs w:val="22"/>
        </w:rPr>
        <w:t>Case-2: NW-side activate</w:t>
      </w:r>
      <w:r w:rsidR="00362FAA">
        <w:rPr>
          <w:b/>
          <w:bCs/>
          <w:sz w:val="22"/>
          <w:szCs w:val="22"/>
        </w:rPr>
        <w:t>s</w:t>
      </w:r>
      <w:r w:rsidRPr="00D207ED">
        <w:rPr>
          <w:b/>
          <w:bCs/>
          <w:sz w:val="22"/>
          <w:szCs w:val="22"/>
        </w:rPr>
        <w:t xml:space="preserve"> an inactive model/functionality.</w:t>
      </w:r>
    </w:p>
    <w:p w14:paraId="6512FE5E" w14:textId="1A7415E3" w:rsidR="007329B5" w:rsidRDefault="007329B5" w:rsidP="007C34F3">
      <w:pPr>
        <w:jc w:val="both"/>
        <w:rPr>
          <w:sz w:val="22"/>
          <w:szCs w:val="22"/>
        </w:rPr>
      </w:pPr>
      <w:r>
        <w:rPr>
          <w:sz w:val="22"/>
          <w:szCs w:val="22"/>
        </w:rPr>
        <w:t>In this case, the model at UE side is controlled by NW. NW directly or indirectly monitor</w:t>
      </w:r>
      <w:r w:rsidR="006709E3">
        <w:rPr>
          <w:sz w:val="22"/>
          <w:szCs w:val="22"/>
        </w:rPr>
        <w:t>s</w:t>
      </w:r>
      <w:r>
        <w:rPr>
          <w:sz w:val="22"/>
          <w:szCs w:val="22"/>
        </w:rPr>
        <w:t xml:space="preserve"> the performance of UE’s model</w:t>
      </w:r>
      <w:r w:rsidR="00900720">
        <w:rPr>
          <w:sz w:val="22"/>
          <w:szCs w:val="22"/>
        </w:rPr>
        <w:t xml:space="preserve"> and make</w:t>
      </w:r>
      <w:r w:rsidR="006709E3">
        <w:rPr>
          <w:sz w:val="22"/>
          <w:szCs w:val="22"/>
        </w:rPr>
        <w:t>s</w:t>
      </w:r>
      <w:r w:rsidR="00900720">
        <w:rPr>
          <w:sz w:val="22"/>
          <w:szCs w:val="22"/>
        </w:rPr>
        <w:t xml:space="preserve"> decisions on the activation of a </w:t>
      </w:r>
      <w:r w:rsidR="00900720" w:rsidRPr="00900720">
        <w:rPr>
          <w:sz w:val="22"/>
          <w:szCs w:val="22"/>
        </w:rPr>
        <w:t>model/functionality</w:t>
      </w:r>
      <w:r w:rsidR="00900720">
        <w:rPr>
          <w:sz w:val="22"/>
          <w:szCs w:val="22"/>
        </w:rPr>
        <w:t>, including two sub</w:t>
      </w:r>
      <w:r w:rsidR="009D7240">
        <w:rPr>
          <w:sz w:val="22"/>
          <w:szCs w:val="22"/>
        </w:rPr>
        <w:t>-</w:t>
      </w:r>
      <w:r w:rsidR="00900720">
        <w:rPr>
          <w:sz w:val="22"/>
          <w:szCs w:val="22"/>
        </w:rPr>
        <w:t>cases.</w:t>
      </w:r>
    </w:p>
    <w:p w14:paraId="5B31C1F5" w14:textId="77777777" w:rsidR="00900720" w:rsidRPr="00900720" w:rsidRDefault="00900720" w:rsidP="007C34F3">
      <w:pPr>
        <w:jc w:val="both"/>
        <w:rPr>
          <w:sz w:val="22"/>
          <w:szCs w:val="22"/>
        </w:rPr>
      </w:pPr>
    </w:p>
    <w:p w14:paraId="6DD79E41" w14:textId="413356AC" w:rsidR="007C34F3" w:rsidRPr="007C34F3" w:rsidRDefault="007C34F3" w:rsidP="00D207ED">
      <w:pPr>
        <w:ind w:left="720"/>
        <w:jc w:val="both"/>
        <w:rPr>
          <w:sz w:val="22"/>
          <w:szCs w:val="22"/>
        </w:rPr>
      </w:pPr>
      <w:r w:rsidRPr="00900720">
        <w:rPr>
          <w:b/>
          <w:bCs/>
          <w:sz w:val="22"/>
          <w:szCs w:val="22"/>
        </w:rPr>
        <w:t>Case-2a</w:t>
      </w:r>
      <w:r>
        <w:rPr>
          <w:sz w:val="22"/>
          <w:szCs w:val="22"/>
        </w:rPr>
        <w:t xml:space="preserve">: NW </w:t>
      </w:r>
      <w:r w:rsidRPr="007C34F3">
        <w:rPr>
          <w:sz w:val="22"/>
          <w:szCs w:val="22"/>
        </w:rPr>
        <w:t>monitors the performance metric(s)</w:t>
      </w:r>
      <w:r>
        <w:rPr>
          <w:sz w:val="22"/>
          <w:szCs w:val="22"/>
        </w:rPr>
        <w:t xml:space="preserve">, </w:t>
      </w:r>
      <w:r w:rsidR="00C27864">
        <w:rPr>
          <w:sz w:val="22"/>
          <w:szCs w:val="22"/>
        </w:rPr>
        <w:t xml:space="preserve">and </w:t>
      </w:r>
      <w:r w:rsidRPr="007C34F3">
        <w:rPr>
          <w:sz w:val="22"/>
          <w:szCs w:val="22"/>
        </w:rPr>
        <w:t xml:space="preserve">NW makes decision(s) </w:t>
      </w:r>
      <w:r w:rsidR="009D7240">
        <w:rPr>
          <w:sz w:val="22"/>
          <w:szCs w:val="22"/>
        </w:rPr>
        <w:t>on</w:t>
      </w:r>
      <w:r w:rsidRPr="007C34F3">
        <w:rPr>
          <w:sz w:val="22"/>
          <w:szCs w:val="22"/>
        </w:rPr>
        <w:t xml:space="preserve"> model activation</w:t>
      </w:r>
      <w:r w:rsidR="00D207ED">
        <w:rPr>
          <w:sz w:val="22"/>
          <w:szCs w:val="22"/>
        </w:rPr>
        <w:t>.</w:t>
      </w:r>
    </w:p>
    <w:p w14:paraId="214FD13B" w14:textId="47D603A6" w:rsidR="00723FE9" w:rsidRDefault="007C34F3" w:rsidP="00D207ED">
      <w:pPr>
        <w:ind w:left="720"/>
        <w:jc w:val="both"/>
        <w:rPr>
          <w:sz w:val="22"/>
          <w:szCs w:val="22"/>
        </w:rPr>
      </w:pPr>
      <w:r>
        <w:rPr>
          <w:sz w:val="22"/>
          <w:szCs w:val="22"/>
        </w:rPr>
        <w:t>For this case,</w:t>
      </w:r>
      <w:r w:rsidR="00C27864">
        <w:rPr>
          <w:sz w:val="22"/>
          <w:szCs w:val="22"/>
        </w:rPr>
        <w:t xml:space="preserve"> the challenge is on how NW obtain</w:t>
      </w:r>
      <w:r w:rsidR="006709E3">
        <w:rPr>
          <w:sz w:val="22"/>
          <w:szCs w:val="22"/>
        </w:rPr>
        <w:t>s</w:t>
      </w:r>
      <w:r w:rsidR="00C27864">
        <w:rPr>
          <w:sz w:val="22"/>
          <w:szCs w:val="22"/>
        </w:rPr>
        <w:t xml:space="preserve"> </w:t>
      </w:r>
      <w:r w:rsidR="006709E3">
        <w:rPr>
          <w:sz w:val="22"/>
          <w:szCs w:val="22"/>
        </w:rPr>
        <w:t xml:space="preserve">the </w:t>
      </w:r>
      <w:r w:rsidR="00C27864">
        <w:rPr>
          <w:sz w:val="22"/>
          <w:szCs w:val="22"/>
        </w:rPr>
        <w:t xml:space="preserve">performance metric reported from UE side. </w:t>
      </w:r>
      <w:r w:rsidR="006709E3">
        <w:rPr>
          <w:sz w:val="22"/>
          <w:szCs w:val="22"/>
        </w:rPr>
        <w:t xml:space="preserve">For </w:t>
      </w:r>
      <w:r w:rsidR="00C27864">
        <w:rPr>
          <w:sz w:val="22"/>
          <w:szCs w:val="22"/>
        </w:rPr>
        <w:t xml:space="preserve">inactive model/functionality, </w:t>
      </w:r>
      <w:r w:rsidR="00AB6B67">
        <w:rPr>
          <w:sz w:val="22"/>
          <w:szCs w:val="22"/>
        </w:rPr>
        <w:t>the feasibility and procedure of this sub</w:t>
      </w:r>
      <w:r w:rsidR="009D7240">
        <w:rPr>
          <w:sz w:val="22"/>
          <w:szCs w:val="22"/>
        </w:rPr>
        <w:t>-</w:t>
      </w:r>
      <w:r w:rsidR="00AB6B67">
        <w:rPr>
          <w:sz w:val="22"/>
          <w:szCs w:val="22"/>
        </w:rPr>
        <w:t>case need further clarifications.</w:t>
      </w:r>
    </w:p>
    <w:p w14:paraId="2472B4C5" w14:textId="77777777" w:rsidR="00D207ED" w:rsidRDefault="00D207ED" w:rsidP="00D207ED">
      <w:pPr>
        <w:ind w:left="720"/>
        <w:jc w:val="both"/>
        <w:rPr>
          <w:sz w:val="22"/>
          <w:szCs w:val="22"/>
        </w:rPr>
      </w:pPr>
    </w:p>
    <w:p w14:paraId="63FB6E2F" w14:textId="76EA1998" w:rsidR="007C34F3" w:rsidRPr="007C34F3" w:rsidRDefault="007C34F3" w:rsidP="00D207ED">
      <w:pPr>
        <w:ind w:left="720"/>
        <w:jc w:val="both"/>
        <w:rPr>
          <w:sz w:val="22"/>
          <w:szCs w:val="22"/>
        </w:rPr>
      </w:pPr>
      <w:r w:rsidRPr="00900720">
        <w:rPr>
          <w:b/>
          <w:bCs/>
          <w:sz w:val="22"/>
          <w:szCs w:val="22"/>
        </w:rPr>
        <w:t>Case-2b</w:t>
      </w:r>
      <w:r>
        <w:rPr>
          <w:sz w:val="22"/>
          <w:szCs w:val="22"/>
        </w:rPr>
        <w:t xml:space="preserve">: </w:t>
      </w:r>
      <w:r w:rsidRPr="007C34F3">
        <w:rPr>
          <w:sz w:val="22"/>
          <w:szCs w:val="22"/>
        </w:rPr>
        <w:t>UE monitors the performance metric(s)</w:t>
      </w:r>
      <w:r>
        <w:rPr>
          <w:sz w:val="22"/>
          <w:szCs w:val="22"/>
        </w:rPr>
        <w:t xml:space="preserve">, </w:t>
      </w:r>
      <w:r w:rsidRPr="007C34F3">
        <w:rPr>
          <w:sz w:val="22"/>
          <w:szCs w:val="22"/>
        </w:rPr>
        <w:t>NW makes decision(s) o</w:t>
      </w:r>
      <w:r w:rsidR="009D7240">
        <w:rPr>
          <w:sz w:val="22"/>
          <w:szCs w:val="22"/>
        </w:rPr>
        <w:t>n</w:t>
      </w:r>
      <w:r w:rsidRPr="007C34F3">
        <w:rPr>
          <w:sz w:val="22"/>
          <w:szCs w:val="22"/>
        </w:rPr>
        <w:t xml:space="preserve"> model activation</w:t>
      </w:r>
      <w:r w:rsidR="00D207ED">
        <w:rPr>
          <w:sz w:val="22"/>
          <w:szCs w:val="22"/>
        </w:rPr>
        <w:t>.</w:t>
      </w:r>
    </w:p>
    <w:p w14:paraId="01BE87FC" w14:textId="7DE52F15" w:rsidR="00723FE9" w:rsidRDefault="00723FE9" w:rsidP="00D207ED">
      <w:pPr>
        <w:ind w:left="720"/>
        <w:jc w:val="both"/>
        <w:rPr>
          <w:sz w:val="22"/>
          <w:szCs w:val="22"/>
        </w:rPr>
      </w:pPr>
      <w:r>
        <w:rPr>
          <w:sz w:val="22"/>
          <w:szCs w:val="22"/>
        </w:rPr>
        <w:t xml:space="preserve">For this case, </w:t>
      </w:r>
      <w:r w:rsidR="00200474">
        <w:rPr>
          <w:sz w:val="22"/>
          <w:szCs w:val="22"/>
        </w:rPr>
        <w:t xml:space="preserve">NW side needs to indicate </w:t>
      </w:r>
      <w:r w:rsidR="00200474">
        <w:rPr>
          <w:rFonts w:eastAsiaTheme="minorEastAsia"/>
          <w:sz w:val="22"/>
          <w:szCs w:val="22"/>
          <w:lang w:eastAsia="zh-CN"/>
        </w:rPr>
        <w:t>favorite performance metric information to UE side as well.</w:t>
      </w:r>
      <w:r w:rsidR="009D7240">
        <w:rPr>
          <w:rFonts w:eastAsiaTheme="minorEastAsia"/>
          <w:sz w:val="22"/>
          <w:szCs w:val="22"/>
          <w:lang w:eastAsia="zh-CN"/>
        </w:rPr>
        <w:t xml:space="preserve"> It would be the guidance for UE-side monitoring and reporting.</w:t>
      </w:r>
    </w:p>
    <w:p w14:paraId="3D0A9DF0" w14:textId="77777777" w:rsidR="00723FE9" w:rsidRDefault="00723FE9" w:rsidP="00CD7AE5">
      <w:pPr>
        <w:jc w:val="both"/>
        <w:rPr>
          <w:sz w:val="22"/>
          <w:szCs w:val="22"/>
        </w:rPr>
      </w:pPr>
    </w:p>
    <w:p w14:paraId="29333E01" w14:textId="7856CED1" w:rsidR="00D207ED" w:rsidRPr="00D9763C" w:rsidRDefault="00D207ED" w:rsidP="00DB1F87">
      <w:pPr>
        <w:jc w:val="both"/>
        <w:rPr>
          <w:rFonts w:eastAsiaTheme="minorEastAsia"/>
          <w:sz w:val="22"/>
          <w:szCs w:val="22"/>
          <w:lang w:eastAsia="zh-CN"/>
        </w:rPr>
      </w:pPr>
      <w:r w:rsidRPr="00D207ED">
        <w:rPr>
          <w:sz w:val="22"/>
          <w:szCs w:val="22"/>
        </w:rPr>
        <w:t>Please</w:t>
      </w:r>
      <w:r>
        <w:rPr>
          <w:sz w:val="22"/>
          <w:szCs w:val="22"/>
        </w:rPr>
        <w:t xml:space="preserve"> note that, for model/functionality monitoring of an activated model/functionality, </w:t>
      </w:r>
      <w:r w:rsidR="00D9763C">
        <w:rPr>
          <w:sz w:val="22"/>
          <w:szCs w:val="22"/>
        </w:rPr>
        <w:t>NW’s target of using AI/ML was already known to the UE side from the running model.</w:t>
      </w:r>
      <w:r w:rsidR="009D7240">
        <w:rPr>
          <w:sz w:val="22"/>
          <w:szCs w:val="22"/>
        </w:rPr>
        <w:t xml:space="preserve"> Thus, </w:t>
      </w:r>
      <w:r w:rsidR="006709E3">
        <w:rPr>
          <w:sz w:val="22"/>
          <w:szCs w:val="22"/>
        </w:rPr>
        <w:t xml:space="preserve">there is </w:t>
      </w:r>
      <w:r w:rsidR="009D7240">
        <w:rPr>
          <w:sz w:val="22"/>
          <w:szCs w:val="22"/>
        </w:rPr>
        <w:t>no need to deliver NW KPI in this situation.</w:t>
      </w:r>
    </w:p>
    <w:p w14:paraId="495432A7" w14:textId="77777777" w:rsidR="00D207ED" w:rsidRDefault="00D207ED" w:rsidP="00DB1F87">
      <w:pPr>
        <w:jc w:val="both"/>
        <w:rPr>
          <w:b/>
          <w:bCs/>
          <w:sz w:val="22"/>
          <w:szCs w:val="22"/>
        </w:rPr>
      </w:pPr>
    </w:p>
    <w:p w14:paraId="3F0CD94C" w14:textId="396FF754" w:rsidR="00DB1F87" w:rsidRPr="00200474" w:rsidRDefault="00DB1F87" w:rsidP="00DB1F87">
      <w:pPr>
        <w:jc w:val="both"/>
        <w:rPr>
          <w:rFonts w:eastAsiaTheme="minorEastAsia"/>
          <w:b/>
          <w:bCs/>
          <w:sz w:val="22"/>
          <w:szCs w:val="22"/>
          <w:lang w:eastAsia="zh-CN"/>
        </w:rPr>
      </w:pPr>
      <w:bookmarkStart w:id="7" w:name="_Hlk142593813"/>
      <w:r w:rsidRPr="00200474">
        <w:rPr>
          <w:rFonts w:hint="eastAsia"/>
          <w:b/>
          <w:bCs/>
          <w:sz w:val="22"/>
          <w:szCs w:val="22"/>
        </w:rPr>
        <w:t>Observation</w:t>
      </w:r>
      <w:r w:rsidRPr="00200474">
        <w:rPr>
          <w:b/>
          <w:bCs/>
          <w:sz w:val="22"/>
          <w:szCs w:val="22"/>
        </w:rPr>
        <w:t>-</w:t>
      </w:r>
      <w:r w:rsidR="00900720">
        <w:rPr>
          <w:b/>
          <w:bCs/>
          <w:sz w:val="22"/>
          <w:szCs w:val="22"/>
        </w:rPr>
        <w:t>4</w:t>
      </w:r>
      <w:r w:rsidRPr="00200474">
        <w:rPr>
          <w:rFonts w:eastAsiaTheme="minorEastAsia" w:hint="eastAsia"/>
          <w:b/>
          <w:bCs/>
          <w:sz w:val="22"/>
          <w:szCs w:val="22"/>
          <w:lang w:eastAsia="zh-CN"/>
        </w:rPr>
        <w:t>:</w:t>
      </w:r>
      <w:r w:rsidRPr="00200474">
        <w:rPr>
          <w:rFonts w:eastAsiaTheme="minorEastAsia"/>
          <w:b/>
          <w:bCs/>
          <w:sz w:val="22"/>
          <w:szCs w:val="22"/>
          <w:lang w:eastAsia="zh-CN"/>
        </w:rPr>
        <w:t xml:space="preserve"> </w:t>
      </w:r>
      <w:r w:rsidR="00D9763C">
        <w:rPr>
          <w:rFonts w:eastAsiaTheme="minorEastAsia"/>
          <w:b/>
          <w:bCs/>
          <w:sz w:val="22"/>
          <w:szCs w:val="22"/>
          <w:lang w:eastAsia="zh-CN"/>
        </w:rPr>
        <w:t xml:space="preserve">Different from </w:t>
      </w:r>
      <w:r w:rsidR="00D9763C" w:rsidRPr="00D9763C">
        <w:rPr>
          <w:rFonts w:eastAsiaTheme="minorEastAsia"/>
          <w:b/>
          <w:bCs/>
          <w:sz w:val="22"/>
          <w:szCs w:val="22"/>
          <w:lang w:eastAsia="zh-CN"/>
        </w:rPr>
        <w:t xml:space="preserve">model/functionality monitoring of an activated model/functionality, </w:t>
      </w:r>
      <w:r w:rsidRPr="00200474">
        <w:rPr>
          <w:rFonts w:eastAsiaTheme="minorEastAsia"/>
          <w:b/>
          <w:bCs/>
          <w:sz w:val="22"/>
          <w:szCs w:val="22"/>
          <w:lang w:eastAsia="zh-CN"/>
        </w:rPr>
        <w:t xml:space="preserve">NW needs to share its </w:t>
      </w:r>
      <w:r w:rsidR="00D751B0">
        <w:rPr>
          <w:rFonts w:eastAsiaTheme="minorEastAsia"/>
          <w:b/>
          <w:bCs/>
          <w:sz w:val="22"/>
          <w:szCs w:val="22"/>
          <w:lang w:eastAsia="zh-CN"/>
        </w:rPr>
        <w:t xml:space="preserve">expected KPI and </w:t>
      </w:r>
      <w:r w:rsidR="00D751B0" w:rsidRPr="00200474">
        <w:rPr>
          <w:rFonts w:eastAsiaTheme="minorEastAsia"/>
          <w:b/>
          <w:bCs/>
          <w:sz w:val="22"/>
          <w:szCs w:val="22"/>
          <w:lang w:eastAsia="zh-CN"/>
        </w:rPr>
        <w:t>performance metric information</w:t>
      </w:r>
      <w:r w:rsidR="00D751B0">
        <w:rPr>
          <w:rFonts w:eastAsiaTheme="minorEastAsia"/>
          <w:b/>
          <w:bCs/>
          <w:sz w:val="22"/>
          <w:szCs w:val="22"/>
          <w:lang w:eastAsia="zh-CN"/>
        </w:rPr>
        <w:t xml:space="preserve"> on using AI/ML </w:t>
      </w:r>
      <w:r w:rsidRPr="00200474">
        <w:rPr>
          <w:rFonts w:eastAsiaTheme="minorEastAsia"/>
          <w:b/>
          <w:bCs/>
          <w:sz w:val="22"/>
          <w:szCs w:val="22"/>
          <w:lang w:eastAsia="zh-CN"/>
        </w:rPr>
        <w:t>to UE</w:t>
      </w:r>
      <w:r w:rsidR="00D751B0">
        <w:rPr>
          <w:rFonts w:eastAsiaTheme="minorEastAsia"/>
          <w:b/>
          <w:bCs/>
          <w:sz w:val="22"/>
          <w:szCs w:val="22"/>
          <w:lang w:eastAsia="zh-CN"/>
        </w:rPr>
        <w:t xml:space="preserve">, </w:t>
      </w:r>
      <w:r w:rsidRPr="00200474">
        <w:rPr>
          <w:rFonts w:eastAsiaTheme="minorEastAsia"/>
          <w:b/>
          <w:bCs/>
          <w:sz w:val="22"/>
          <w:szCs w:val="22"/>
          <w:lang w:eastAsia="zh-CN"/>
        </w:rPr>
        <w:t xml:space="preserve"> </w:t>
      </w:r>
      <w:r w:rsidR="00D751B0">
        <w:rPr>
          <w:rFonts w:eastAsiaTheme="minorEastAsia"/>
          <w:b/>
          <w:bCs/>
          <w:sz w:val="22"/>
          <w:szCs w:val="22"/>
          <w:lang w:eastAsia="zh-CN"/>
        </w:rPr>
        <w:t>as</w:t>
      </w:r>
      <w:r w:rsidRPr="00200474">
        <w:rPr>
          <w:rFonts w:eastAsiaTheme="minorEastAsia"/>
          <w:b/>
          <w:bCs/>
          <w:sz w:val="22"/>
          <w:szCs w:val="22"/>
          <w:lang w:eastAsia="zh-CN"/>
        </w:rPr>
        <w:t xml:space="preserve"> </w:t>
      </w:r>
      <w:r w:rsidR="00D751B0">
        <w:rPr>
          <w:rFonts w:eastAsiaTheme="minorEastAsia"/>
          <w:b/>
          <w:bCs/>
          <w:sz w:val="22"/>
          <w:szCs w:val="22"/>
          <w:lang w:eastAsia="zh-CN"/>
        </w:rPr>
        <w:t xml:space="preserve">the </w:t>
      </w:r>
      <w:r w:rsidRPr="00200474">
        <w:rPr>
          <w:rFonts w:eastAsiaTheme="minorEastAsia"/>
          <w:b/>
          <w:bCs/>
          <w:sz w:val="22"/>
          <w:szCs w:val="22"/>
          <w:lang w:eastAsia="zh-CN"/>
        </w:rPr>
        <w:t>guid</w:t>
      </w:r>
      <w:r w:rsidR="00D751B0">
        <w:rPr>
          <w:rFonts w:eastAsiaTheme="minorEastAsia"/>
          <w:b/>
          <w:bCs/>
          <w:sz w:val="22"/>
          <w:szCs w:val="22"/>
          <w:lang w:eastAsia="zh-CN"/>
        </w:rPr>
        <w:t>ance for</w:t>
      </w:r>
      <w:r w:rsidRPr="00200474">
        <w:rPr>
          <w:rFonts w:eastAsiaTheme="minorEastAsia"/>
          <w:b/>
          <w:bCs/>
          <w:sz w:val="22"/>
          <w:szCs w:val="22"/>
          <w:lang w:eastAsia="zh-CN"/>
        </w:rPr>
        <w:t xml:space="preserve"> UE-side monitoring/assessment, and activation of </w:t>
      </w:r>
      <w:r w:rsidR="00AB6B67">
        <w:rPr>
          <w:rFonts w:eastAsiaTheme="minorEastAsia"/>
          <w:b/>
          <w:bCs/>
          <w:sz w:val="22"/>
          <w:szCs w:val="22"/>
          <w:lang w:eastAsia="zh-CN"/>
        </w:rPr>
        <w:t xml:space="preserve">an </w:t>
      </w:r>
      <w:r w:rsidRPr="00200474">
        <w:rPr>
          <w:rFonts w:eastAsiaTheme="minorEastAsia"/>
          <w:b/>
          <w:bCs/>
          <w:sz w:val="22"/>
          <w:szCs w:val="22"/>
          <w:lang w:eastAsia="zh-CN"/>
        </w:rPr>
        <w:t>inactive model</w:t>
      </w:r>
      <w:r w:rsidR="00AB6B67">
        <w:rPr>
          <w:rFonts w:eastAsiaTheme="minorEastAsia"/>
          <w:b/>
          <w:bCs/>
          <w:sz w:val="22"/>
          <w:szCs w:val="22"/>
          <w:lang w:eastAsia="zh-CN"/>
        </w:rPr>
        <w:t>/functionality</w:t>
      </w:r>
      <w:r w:rsidRPr="00200474">
        <w:rPr>
          <w:rFonts w:eastAsiaTheme="minorEastAsia"/>
          <w:b/>
          <w:bCs/>
          <w:sz w:val="22"/>
          <w:szCs w:val="22"/>
          <w:lang w:eastAsia="zh-CN"/>
        </w:rPr>
        <w:t xml:space="preserve">. </w:t>
      </w:r>
    </w:p>
    <w:bookmarkEnd w:id="7"/>
    <w:p w14:paraId="69EA4D99" w14:textId="77777777" w:rsidR="00DB1F87" w:rsidRDefault="00DB1F87" w:rsidP="00CD7AE5">
      <w:pPr>
        <w:jc w:val="both"/>
        <w:rPr>
          <w:sz w:val="22"/>
          <w:szCs w:val="22"/>
        </w:rPr>
      </w:pPr>
    </w:p>
    <w:p w14:paraId="6DC6C49F" w14:textId="35492E20" w:rsidR="00D207ED" w:rsidRPr="00E2378E" w:rsidRDefault="00D207ED" w:rsidP="00D207ED">
      <w:pPr>
        <w:jc w:val="both"/>
        <w:rPr>
          <w:b/>
          <w:bCs/>
          <w:sz w:val="22"/>
          <w:szCs w:val="22"/>
        </w:rPr>
      </w:pPr>
      <w:bookmarkStart w:id="8" w:name="_Hlk142593822"/>
      <w:r w:rsidRPr="00E2378E">
        <w:rPr>
          <w:b/>
          <w:bCs/>
          <w:sz w:val="22"/>
          <w:szCs w:val="22"/>
        </w:rPr>
        <w:t>Proposal</w:t>
      </w:r>
      <w:r>
        <w:rPr>
          <w:b/>
          <w:bCs/>
          <w:sz w:val="22"/>
          <w:szCs w:val="22"/>
        </w:rPr>
        <w:t>-</w:t>
      </w:r>
      <w:r w:rsidR="0012169B">
        <w:rPr>
          <w:b/>
          <w:bCs/>
          <w:sz w:val="22"/>
          <w:szCs w:val="22"/>
        </w:rPr>
        <w:t>2</w:t>
      </w:r>
      <w:r w:rsidRPr="00E2378E">
        <w:rPr>
          <w:b/>
          <w:bCs/>
          <w:sz w:val="22"/>
          <w:szCs w:val="22"/>
        </w:rPr>
        <w:t xml:space="preserve">: </w:t>
      </w:r>
      <w:r>
        <w:rPr>
          <w:b/>
          <w:bCs/>
          <w:sz w:val="22"/>
          <w:szCs w:val="22"/>
        </w:rPr>
        <w:t>R</w:t>
      </w:r>
      <w:r w:rsidRPr="00E2378E">
        <w:rPr>
          <w:b/>
          <w:bCs/>
          <w:sz w:val="22"/>
          <w:szCs w:val="22"/>
        </w:rPr>
        <w:t xml:space="preserve">egarding </w:t>
      </w:r>
      <w:r w:rsidRPr="00F10841">
        <w:rPr>
          <w:b/>
          <w:bCs/>
          <w:sz w:val="22"/>
          <w:szCs w:val="22"/>
        </w:rPr>
        <w:t xml:space="preserve">assessment/monitoring and </w:t>
      </w:r>
      <w:r w:rsidR="003F2560">
        <w:rPr>
          <w:b/>
          <w:bCs/>
          <w:sz w:val="22"/>
          <w:szCs w:val="22"/>
        </w:rPr>
        <w:t>activation of</w:t>
      </w:r>
      <w:r w:rsidR="003F2560" w:rsidRPr="00E2378E">
        <w:rPr>
          <w:b/>
          <w:bCs/>
          <w:sz w:val="22"/>
          <w:szCs w:val="22"/>
        </w:rPr>
        <w:t xml:space="preserve"> </w:t>
      </w:r>
      <w:r w:rsidRPr="00E2378E">
        <w:rPr>
          <w:b/>
          <w:bCs/>
          <w:sz w:val="22"/>
          <w:szCs w:val="22"/>
        </w:rPr>
        <w:t>an inactive model/functionality, study at least the following STD impacts:</w:t>
      </w:r>
    </w:p>
    <w:p w14:paraId="7D71F4EE" w14:textId="5EEB929A" w:rsidR="00D207ED" w:rsidRDefault="00D751B0" w:rsidP="006077BF">
      <w:pPr>
        <w:numPr>
          <w:ilvl w:val="0"/>
          <w:numId w:val="69"/>
        </w:numPr>
        <w:shd w:val="clear" w:color="auto" w:fill="FFFFFF"/>
        <w:rPr>
          <w:b/>
          <w:bCs/>
          <w:sz w:val="22"/>
          <w:szCs w:val="22"/>
        </w:rPr>
      </w:pPr>
      <w:r w:rsidRPr="006077BF">
        <w:rPr>
          <w:b/>
          <w:bCs/>
          <w:sz w:val="22"/>
          <w:szCs w:val="22"/>
        </w:rPr>
        <w:t xml:space="preserve">NW share its expected KPI and performance metric information on using AI/ML to UE, to aid UE </w:t>
      </w:r>
      <w:r w:rsidR="003F2560">
        <w:rPr>
          <w:b/>
          <w:bCs/>
          <w:sz w:val="22"/>
          <w:szCs w:val="22"/>
        </w:rPr>
        <w:t xml:space="preserve">in </w:t>
      </w:r>
      <w:r w:rsidRPr="006077BF">
        <w:rPr>
          <w:b/>
          <w:bCs/>
          <w:sz w:val="22"/>
          <w:szCs w:val="22"/>
        </w:rPr>
        <w:t>monitoring/assessment</w:t>
      </w:r>
      <w:r w:rsidR="003F2560">
        <w:rPr>
          <w:b/>
          <w:bCs/>
          <w:sz w:val="22"/>
          <w:szCs w:val="22"/>
        </w:rPr>
        <w:t xml:space="preserve"> of</w:t>
      </w:r>
      <w:r w:rsidRPr="006077BF">
        <w:rPr>
          <w:b/>
          <w:bCs/>
          <w:sz w:val="22"/>
          <w:szCs w:val="22"/>
        </w:rPr>
        <w:t xml:space="preserve"> inactive model</w:t>
      </w:r>
      <w:r w:rsidR="003E7556" w:rsidRPr="006077BF">
        <w:rPr>
          <w:b/>
          <w:bCs/>
          <w:sz w:val="22"/>
          <w:szCs w:val="22"/>
        </w:rPr>
        <w:t>(s)/functionality(s) and</w:t>
      </w:r>
      <w:r w:rsidR="003F2560">
        <w:rPr>
          <w:b/>
          <w:bCs/>
          <w:sz w:val="22"/>
          <w:szCs w:val="22"/>
        </w:rPr>
        <w:t xml:space="preserve"> in</w:t>
      </w:r>
      <w:r w:rsidR="003E7556">
        <w:rPr>
          <w:b/>
          <w:bCs/>
          <w:sz w:val="22"/>
          <w:szCs w:val="22"/>
        </w:rPr>
        <w:t xml:space="preserve"> </w:t>
      </w:r>
      <w:r>
        <w:rPr>
          <w:b/>
          <w:bCs/>
          <w:sz w:val="22"/>
          <w:szCs w:val="22"/>
        </w:rPr>
        <w:t>select</w:t>
      </w:r>
      <w:r w:rsidR="003F2560">
        <w:rPr>
          <w:b/>
          <w:bCs/>
          <w:sz w:val="22"/>
          <w:szCs w:val="22"/>
        </w:rPr>
        <w:t>ing</w:t>
      </w:r>
      <w:r>
        <w:rPr>
          <w:b/>
          <w:bCs/>
          <w:sz w:val="22"/>
          <w:szCs w:val="22"/>
        </w:rPr>
        <w:t xml:space="preserve"> the AI/ML model/functionality</w:t>
      </w:r>
      <w:r w:rsidR="003E7556">
        <w:rPr>
          <w:b/>
          <w:bCs/>
          <w:sz w:val="22"/>
          <w:szCs w:val="22"/>
        </w:rPr>
        <w:t>.</w:t>
      </w:r>
    </w:p>
    <w:p w14:paraId="4B97FAB4" w14:textId="4A2B2FAD" w:rsidR="00AB6B67" w:rsidRDefault="00AB6B67" w:rsidP="00D207ED">
      <w:pPr>
        <w:jc w:val="both"/>
        <w:rPr>
          <w:b/>
          <w:bCs/>
          <w:sz w:val="22"/>
          <w:szCs w:val="22"/>
        </w:rPr>
      </w:pPr>
      <w:r>
        <w:rPr>
          <w:b/>
          <w:bCs/>
          <w:sz w:val="22"/>
          <w:szCs w:val="22"/>
        </w:rPr>
        <w:t xml:space="preserve">Note: the details of </w:t>
      </w:r>
      <w:r w:rsidR="003E7556">
        <w:rPr>
          <w:b/>
          <w:bCs/>
          <w:sz w:val="22"/>
          <w:szCs w:val="22"/>
        </w:rPr>
        <w:t xml:space="preserve">KPI and </w:t>
      </w:r>
      <w:r>
        <w:rPr>
          <w:b/>
          <w:bCs/>
          <w:sz w:val="22"/>
          <w:szCs w:val="22"/>
        </w:rPr>
        <w:t>performance metric information can be studied in use case level.</w:t>
      </w:r>
    </w:p>
    <w:bookmarkEnd w:id="8"/>
    <w:p w14:paraId="4684C001" w14:textId="77777777" w:rsidR="00D207ED" w:rsidRDefault="00D207ED" w:rsidP="00CD7AE5">
      <w:pPr>
        <w:jc w:val="both"/>
        <w:rPr>
          <w:sz w:val="22"/>
          <w:szCs w:val="22"/>
        </w:rPr>
      </w:pPr>
    </w:p>
    <w:p w14:paraId="2B358A2D" w14:textId="369F5A8A" w:rsidR="00D211B7" w:rsidRDefault="003E7556" w:rsidP="00D211B7">
      <w:pPr>
        <w:pStyle w:val="aff1"/>
        <w:numPr>
          <w:ilvl w:val="1"/>
          <w:numId w:val="71"/>
        </w:numPr>
        <w:ind w:firstLineChars="0"/>
        <w:jc w:val="both"/>
        <w:rPr>
          <w:b/>
          <w:bCs/>
          <w:sz w:val="22"/>
          <w:szCs w:val="22"/>
        </w:rPr>
      </w:pPr>
      <w:r>
        <w:rPr>
          <w:b/>
          <w:bCs/>
          <w:sz w:val="22"/>
          <w:szCs w:val="22"/>
        </w:rPr>
        <w:t>U</w:t>
      </w:r>
      <w:r w:rsidR="00D211B7" w:rsidRPr="00800872">
        <w:rPr>
          <w:b/>
          <w:bCs/>
          <w:sz w:val="22"/>
          <w:szCs w:val="22"/>
        </w:rPr>
        <w:t>ntested model</w:t>
      </w:r>
    </w:p>
    <w:p w14:paraId="11C04A48" w14:textId="77777777" w:rsidR="003E7556" w:rsidRDefault="003E7556" w:rsidP="003E7556">
      <w:pPr>
        <w:jc w:val="both"/>
        <w:rPr>
          <w:b/>
          <w:bCs/>
          <w:sz w:val="22"/>
          <w:szCs w:val="22"/>
        </w:rPr>
      </w:pPr>
    </w:p>
    <w:p w14:paraId="4002A2CF" w14:textId="5262F65C" w:rsidR="00D211B7" w:rsidRDefault="00BA3A34" w:rsidP="00D211B7">
      <w:pPr>
        <w:jc w:val="both"/>
        <w:rPr>
          <w:sz w:val="22"/>
          <w:szCs w:val="22"/>
        </w:rPr>
      </w:pPr>
      <w:r>
        <w:rPr>
          <w:sz w:val="22"/>
          <w:szCs w:val="22"/>
        </w:rPr>
        <w:t>Due to</w:t>
      </w:r>
      <w:r w:rsidR="00D211B7">
        <w:rPr>
          <w:sz w:val="22"/>
          <w:szCs w:val="22"/>
        </w:rPr>
        <w:t xml:space="preserve"> the high cost for conducting </w:t>
      </w:r>
      <w:r>
        <w:rPr>
          <w:sz w:val="22"/>
          <w:szCs w:val="22"/>
        </w:rPr>
        <w:t xml:space="preserve">the </w:t>
      </w:r>
      <w:r w:rsidR="00D211B7">
        <w:rPr>
          <w:sz w:val="22"/>
          <w:szCs w:val="22"/>
        </w:rPr>
        <w:t xml:space="preserve">RAN4 test, usually only one test case is designed for a UE feature. For example, only throughput/BLER gain can be measured in the performance test of Rel-16 codebook. It is not a problem for a non-AI/ML </w:t>
      </w:r>
      <w:r w:rsidR="003E7556">
        <w:rPr>
          <w:sz w:val="22"/>
          <w:szCs w:val="22"/>
        </w:rPr>
        <w:t>method</w:t>
      </w:r>
      <w:r w:rsidR="00D211B7">
        <w:rPr>
          <w:sz w:val="22"/>
          <w:szCs w:val="22"/>
        </w:rPr>
        <w:t xml:space="preserve">, since </w:t>
      </w:r>
      <w:r w:rsidR="003E7556">
        <w:rPr>
          <w:sz w:val="22"/>
          <w:szCs w:val="22"/>
        </w:rPr>
        <w:t>usually only one algorithm will be adopted for a feature/functionality at UE side, and it</w:t>
      </w:r>
      <w:r w:rsidR="00D211B7">
        <w:rPr>
          <w:sz w:val="22"/>
          <w:szCs w:val="22"/>
        </w:rPr>
        <w:t xml:space="preserve"> will be assessed even there is only one test case. But </w:t>
      </w:r>
      <w:r w:rsidR="003E7556">
        <w:rPr>
          <w:sz w:val="22"/>
          <w:szCs w:val="22"/>
        </w:rPr>
        <w:t>more than one</w:t>
      </w:r>
      <w:r w:rsidR="00D211B7">
        <w:rPr>
          <w:sz w:val="22"/>
          <w:szCs w:val="22"/>
        </w:rPr>
        <w:t xml:space="preserve"> model </w:t>
      </w:r>
      <w:r w:rsidR="003E7556">
        <w:rPr>
          <w:sz w:val="22"/>
          <w:szCs w:val="22"/>
        </w:rPr>
        <w:t>for</w:t>
      </w:r>
      <w:r w:rsidR="00D211B7">
        <w:rPr>
          <w:sz w:val="22"/>
          <w:szCs w:val="22"/>
        </w:rPr>
        <w:t xml:space="preserve"> one UE feature </w:t>
      </w:r>
      <w:r w:rsidR="003E7556">
        <w:rPr>
          <w:sz w:val="22"/>
          <w:szCs w:val="22"/>
        </w:rPr>
        <w:t>would be a common case in AI/ML (sub)use cases as in evaluations and discussions.</w:t>
      </w:r>
      <w:r w:rsidR="00D211B7">
        <w:rPr>
          <w:sz w:val="22"/>
          <w:szCs w:val="22"/>
        </w:rPr>
        <w:t xml:space="preserve"> </w:t>
      </w:r>
      <w:r w:rsidR="003E7556">
        <w:rPr>
          <w:sz w:val="22"/>
          <w:szCs w:val="22"/>
        </w:rPr>
        <w:t>I</w:t>
      </w:r>
      <w:r w:rsidR="00D211B7">
        <w:rPr>
          <w:sz w:val="22"/>
          <w:szCs w:val="22"/>
        </w:rPr>
        <w:t xml:space="preserve">t would be a reasonable prediction that many models have no chance to be RAN4 tested before being used in </w:t>
      </w:r>
      <w:r>
        <w:rPr>
          <w:sz w:val="22"/>
          <w:szCs w:val="22"/>
        </w:rPr>
        <w:t xml:space="preserve">the </w:t>
      </w:r>
      <w:r w:rsidR="00D211B7">
        <w:rPr>
          <w:sz w:val="22"/>
          <w:szCs w:val="22"/>
        </w:rPr>
        <w:t xml:space="preserve">live network. Therefore, model assessment/monitoring to untested model is worth being studied to guarantee </w:t>
      </w:r>
      <w:r>
        <w:rPr>
          <w:sz w:val="22"/>
          <w:szCs w:val="22"/>
        </w:rPr>
        <w:t xml:space="preserve">that </w:t>
      </w:r>
      <w:r w:rsidR="00D211B7">
        <w:rPr>
          <w:sz w:val="22"/>
          <w:szCs w:val="22"/>
        </w:rPr>
        <w:t>AI/ML benefits in real network applications.</w:t>
      </w:r>
    </w:p>
    <w:p w14:paraId="402CBD76" w14:textId="77777777" w:rsidR="00D211B7" w:rsidRDefault="00D211B7" w:rsidP="00D211B7">
      <w:pPr>
        <w:jc w:val="both"/>
        <w:rPr>
          <w:sz w:val="22"/>
          <w:szCs w:val="22"/>
          <w:lang w:eastAsia="ja-JP"/>
        </w:rPr>
      </w:pPr>
    </w:p>
    <w:p w14:paraId="0F6D1EAD" w14:textId="741DF71F" w:rsidR="00D211B7" w:rsidRPr="00B56837" w:rsidRDefault="00D211B7" w:rsidP="00D211B7">
      <w:pPr>
        <w:jc w:val="both"/>
        <w:rPr>
          <w:sz w:val="22"/>
          <w:szCs w:val="22"/>
          <w:lang w:eastAsia="ja-JP"/>
        </w:rPr>
      </w:pPr>
      <w:r w:rsidRPr="00B56837">
        <w:rPr>
          <w:sz w:val="22"/>
          <w:szCs w:val="22"/>
          <w:lang w:eastAsia="ja-JP"/>
        </w:rPr>
        <w:t xml:space="preserve">To monitor and assess an untested model in a live network, the procedure would be different from </w:t>
      </w:r>
      <w:r w:rsidR="00BA3A34">
        <w:rPr>
          <w:sz w:val="22"/>
          <w:szCs w:val="22"/>
          <w:lang w:eastAsia="ja-JP"/>
        </w:rPr>
        <w:t xml:space="preserve">that of </w:t>
      </w:r>
      <w:r w:rsidRPr="00B56837">
        <w:rPr>
          <w:sz w:val="22"/>
          <w:szCs w:val="22"/>
          <w:lang w:eastAsia="ja-JP"/>
        </w:rPr>
        <w:t>normal model monitoring. We think at least the following two issues should be considered</w:t>
      </w:r>
      <w:r w:rsidRPr="00B56837">
        <w:rPr>
          <w:rFonts w:eastAsiaTheme="minorEastAsia"/>
          <w:sz w:val="22"/>
          <w:szCs w:val="22"/>
          <w:lang w:eastAsia="zh-CN"/>
        </w:rPr>
        <w:t>:</w:t>
      </w:r>
    </w:p>
    <w:p w14:paraId="683E9F46" w14:textId="77777777" w:rsidR="00D211B7" w:rsidRPr="00B56837" w:rsidRDefault="00D211B7" w:rsidP="00D211B7">
      <w:pPr>
        <w:pStyle w:val="aff1"/>
        <w:numPr>
          <w:ilvl w:val="0"/>
          <w:numId w:val="50"/>
        </w:numPr>
        <w:ind w:firstLineChars="0"/>
        <w:jc w:val="both"/>
        <w:rPr>
          <w:sz w:val="22"/>
          <w:szCs w:val="22"/>
        </w:rPr>
      </w:pPr>
      <w:r w:rsidRPr="00B56837">
        <w:rPr>
          <w:sz w:val="22"/>
          <w:szCs w:val="22"/>
        </w:rPr>
        <w:t>NW-side assessment: for an untested UE-side model, performance assessment at NW side is more reliable than UE-side monitoring/assessment.</w:t>
      </w:r>
    </w:p>
    <w:p w14:paraId="457124C2" w14:textId="7F216380" w:rsidR="00D211B7" w:rsidRPr="00B56837" w:rsidRDefault="00D211B7" w:rsidP="00D211B7">
      <w:pPr>
        <w:pStyle w:val="aff1"/>
        <w:numPr>
          <w:ilvl w:val="0"/>
          <w:numId w:val="50"/>
        </w:numPr>
        <w:ind w:firstLineChars="0"/>
        <w:jc w:val="both"/>
        <w:rPr>
          <w:sz w:val="22"/>
          <w:szCs w:val="22"/>
        </w:rPr>
      </w:pPr>
      <w:r w:rsidRPr="00B56837">
        <w:rPr>
          <w:sz w:val="22"/>
          <w:szCs w:val="22"/>
        </w:rPr>
        <w:t xml:space="preserve">Data coverage: to justify a model is qualified in </w:t>
      </w:r>
      <w:r w:rsidR="00BA3A34">
        <w:rPr>
          <w:sz w:val="22"/>
          <w:szCs w:val="22"/>
        </w:rPr>
        <w:t xml:space="preserve">the </w:t>
      </w:r>
      <w:r w:rsidRPr="00B56837">
        <w:rPr>
          <w:sz w:val="22"/>
          <w:szCs w:val="22"/>
        </w:rPr>
        <w:t xml:space="preserve">live network, ergodic performance is desired to be observed during model </w:t>
      </w:r>
      <w:r>
        <w:rPr>
          <w:sz w:val="22"/>
          <w:szCs w:val="22"/>
        </w:rPr>
        <w:t>assessment</w:t>
      </w:r>
      <w:r w:rsidRPr="00B56837">
        <w:rPr>
          <w:sz w:val="22"/>
          <w:szCs w:val="22"/>
        </w:rPr>
        <w:t xml:space="preserve">. In this sense, data collection with data coverage consideration needs to be studied. </w:t>
      </w:r>
    </w:p>
    <w:p w14:paraId="209C08A3" w14:textId="77777777" w:rsidR="00D211B7" w:rsidRDefault="00D211B7" w:rsidP="00D211B7">
      <w:pPr>
        <w:jc w:val="both"/>
        <w:rPr>
          <w:sz w:val="22"/>
          <w:szCs w:val="22"/>
        </w:rPr>
      </w:pPr>
    </w:p>
    <w:p w14:paraId="1D0406BF" w14:textId="39921771" w:rsidR="00D211B7" w:rsidRDefault="00D211B7" w:rsidP="00D211B7">
      <w:pPr>
        <w:jc w:val="both"/>
        <w:rPr>
          <w:sz w:val="22"/>
          <w:szCs w:val="22"/>
        </w:rPr>
      </w:pPr>
      <w:r>
        <w:rPr>
          <w:sz w:val="22"/>
          <w:szCs w:val="22"/>
        </w:rPr>
        <w:t xml:space="preserve">To have a wide data coverage for a live scenario, one </w:t>
      </w:r>
      <w:r w:rsidR="00BA3A34">
        <w:rPr>
          <w:sz w:val="22"/>
          <w:szCs w:val="22"/>
        </w:rPr>
        <w:t xml:space="preserve">way </w:t>
      </w:r>
      <w:r>
        <w:rPr>
          <w:sz w:val="22"/>
          <w:szCs w:val="22"/>
        </w:rPr>
        <w:t xml:space="preserve">would be using pre-collected test vector set. If so, the procedure of model assessment would be quite different from the procedure of model monitoring. </w:t>
      </w:r>
      <w:r w:rsidR="006F23B1">
        <w:rPr>
          <w:sz w:val="22"/>
          <w:szCs w:val="22"/>
        </w:rPr>
        <w:t>The other way is referring to data features and data volume in its corresponding RAN4 test case. Data collection procedure to ensure sufficient data coverage should be further studied.</w:t>
      </w:r>
    </w:p>
    <w:p w14:paraId="3E838356" w14:textId="77777777" w:rsidR="00D211B7" w:rsidRDefault="00D211B7" w:rsidP="00D211B7">
      <w:pPr>
        <w:jc w:val="both"/>
        <w:rPr>
          <w:sz w:val="22"/>
          <w:szCs w:val="22"/>
        </w:rPr>
      </w:pPr>
    </w:p>
    <w:p w14:paraId="56524BB0" w14:textId="1AE2509F" w:rsidR="00D211B7" w:rsidRDefault="00D211B7" w:rsidP="00D211B7">
      <w:pPr>
        <w:jc w:val="both"/>
        <w:rPr>
          <w:sz w:val="22"/>
          <w:szCs w:val="22"/>
        </w:rPr>
      </w:pPr>
      <w:r>
        <w:rPr>
          <w:sz w:val="22"/>
          <w:szCs w:val="22"/>
        </w:rPr>
        <w:t xml:space="preserve">Another issue of model assessment is </w:t>
      </w:r>
      <w:r w:rsidR="00BA3A34">
        <w:rPr>
          <w:sz w:val="22"/>
          <w:szCs w:val="22"/>
        </w:rPr>
        <w:t>on</w:t>
      </w:r>
      <w:r>
        <w:rPr>
          <w:sz w:val="22"/>
          <w:szCs w:val="22"/>
        </w:rPr>
        <w:t xml:space="preserve"> how to identify </w:t>
      </w:r>
      <w:r w:rsidR="00BA3A34">
        <w:rPr>
          <w:sz w:val="22"/>
          <w:szCs w:val="22"/>
        </w:rPr>
        <w:t xml:space="preserve">whether </w:t>
      </w:r>
      <w:r>
        <w:rPr>
          <w:sz w:val="22"/>
          <w:szCs w:val="22"/>
        </w:rPr>
        <w:t xml:space="preserve">a model </w:t>
      </w:r>
      <w:r w:rsidR="00BA3A34">
        <w:rPr>
          <w:sz w:val="22"/>
          <w:szCs w:val="22"/>
        </w:rPr>
        <w:t xml:space="preserve">has </w:t>
      </w:r>
      <w:r>
        <w:rPr>
          <w:sz w:val="22"/>
          <w:szCs w:val="22"/>
        </w:rPr>
        <w:t xml:space="preserve">been tested or untested/unvalidated. One </w:t>
      </w:r>
      <w:r w:rsidR="00BA3A34">
        <w:rPr>
          <w:sz w:val="22"/>
          <w:szCs w:val="22"/>
        </w:rPr>
        <w:t xml:space="preserve">way </w:t>
      </w:r>
      <w:r>
        <w:rPr>
          <w:sz w:val="22"/>
          <w:szCs w:val="22"/>
        </w:rPr>
        <w:t xml:space="preserve">could be that model IDs are only assigned to tested models. Untested models can obtain model IDs after model assessment. Other ways are also possible, for instance, </w:t>
      </w:r>
      <w:r w:rsidR="00BA3A34">
        <w:rPr>
          <w:sz w:val="22"/>
          <w:szCs w:val="22"/>
        </w:rPr>
        <w:t>whether tested or not is distinguished by</w:t>
      </w:r>
      <w:r>
        <w:rPr>
          <w:sz w:val="22"/>
          <w:szCs w:val="22"/>
        </w:rPr>
        <w:t xml:space="preserve"> model ID. </w:t>
      </w:r>
    </w:p>
    <w:p w14:paraId="2E2E89C9" w14:textId="77777777" w:rsidR="00D211B7" w:rsidRDefault="00D211B7" w:rsidP="00D211B7">
      <w:pPr>
        <w:jc w:val="both"/>
        <w:rPr>
          <w:sz w:val="22"/>
          <w:szCs w:val="22"/>
        </w:rPr>
      </w:pPr>
    </w:p>
    <w:p w14:paraId="4A68BE9C" w14:textId="77777777" w:rsidR="00D211B7" w:rsidRDefault="00D211B7" w:rsidP="00D211B7">
      <w:pPr>
        <w:jc w:val="both"/>
        <w:rPr>
          <w:sz w:val="22"/>
          <w:szCs w:val="22"/>
        </w:rPr>
      </w:pPr>
      <w:r>
        <w:rPr>
          <w:sz w:val="22"/>
          <w:szCs w:val="22"/>
        </w:rPr>
        <w:t>Based on the above considerations, we have observations and proposals as follows.</w:t>
      </w:r>
    </w:p>
    <w:p w14:paraId="2F65314D" w14:textId="77777777" w:rsidR="00D211B7" w:rsidRDefault="00D211B7" w:rsidP="00D211B7">
      <w:pPr>
        <w:jc w:val="both"/>
        <w:rPr>
          <w:sz w:val="22"/>
          <w:szCs w:val="22"/>
        </w:rPr>
      </w:pPr>
    </w:p>
    <w:p w14:paraId="58212D84" w14:textId="47EDE637" w:rsidR="00D211B7" w:rsidRPr="00CC0A85" w:rsidRDefault="00D211B7" w:rsidP="00D211B7">
      <w:pPr>
        <w:jc w:val="both"/>
        <w:rPr>
          <w:b/>
          <w:bCs/>
          <w:sz w:val="22"/>
          <w:szCs w:val="22"/>
        </w:rPr>
      </w:pPr>
      <w:bookmarkStart w:id="9" w:name="_Hlk142593836"/>
      <w:r w:rsidRPr="00CC0A85">
        <w:rPr>
          <w:b/>
          <w:bCs/>
          <w:sz w:val="22"/>
          <w:szCs w:val="22"/>
        </w:rPr>
        <w:t>Observation-</w:t>
      </w:r>
      <w:r w:rsidR="006F23B1">
        <w:rPr>
          <w:b/>
          <w:bCs/>
          <w:sz w:val="22"/>
          <w:szCs w:val="22"/>
        </w:rPr>
        <w:t>5</w:t>
      </w:r>
      <w:r w:rsidRPr="00CC0A85">
        <w:rPr>
          <w:b/>
          <w:bCs/>
          <w:sz w:val="22"/>
          <w:szCs w:val="22"/>
        </w:rPr>
        <w:t>:</w:t>
      </w:r>
      <w:r>
        <w:rPr>
          <w:b/>
          <w:bCs/>
          <w:sz w:val="22"/>
          <w:szCs w:val="22"/>
        </w:rPr>
        <w:t xml:space="preserve"> </w:t>
      </w:r>
      <w:r w:rsidR="006804EA">
        <w:rPr>
          <w:b/>
          <w:bCs/>
          <w:sz w:val="22"/>
          <w:szCs w:val="22"/>
        </w:rPr>
        <w:t>The d</w:t>
      </w:r>
      <w:r w:rsidRPr="00CC0A85">
        <w:rPr>
          <w:b/>
          <w:bCs/>
          <w:sz w:val="22"/>
          <w:szCs w:val="22"/>
        </w:rPr>
        <w:t xml:space="preserve">ifference </w:t>
      </w:r>
      <w:r w:rsidR="000C288D">
        <w:rPr>
          <w:b/>
          <w:bCs/>
          <w:sz w:val="22"/>
          <w:szCs w:val="22"/>
        </w:rPr>
        <w:t>between</w:t>
      </w:r>
      <w:r w:rsidR="000C288D" w:rsidRPr="00CC0A85">
        <w:rPr>
          <w:b/>
          <w:bCs/>
          <w:sz w:val="22"/>
          <w:szCs w:val="22"/>
        </w:rPr>
        <w:t xml:space="preserve"> </w:t>
      </w:r>
      <w:r w:rsidRPr="00CC0A85">
        <w:rPr>
          <w:b/>
          <w:bCs/>
          <w:sz w:val="22"/>
          <w:szCs w:val="22"/>
        </w:rPr>
        <w:t xml:space="preserve">model </w:t>
      </w:r>
      <w:r w:rsidR="006F23B1">
        <w:rPr>
          <w:b/>
          <w:bCs/>
          <w:sz w:val="22"/>
          <w:szCs w:val="22"/>
        </w:rPr>
        <w:t xml:space="preserve">assessment/monitoring of </w:t>
      </w:r>
      <w:r w:rsidR="000C288D">
        <w:rPr>
          <w:b/>
          <w:bCs/>
          <w:sz w:val="22"/>
          <w:szCs w:val="22"/>
        </w:rPr>
        <w:t xml:space="preserve">the </w:t>
      </w:r>
      <w:r w:rsidR="006F23B1">
        <w:rPr>
          <w:b/>
          <w:bCs/>
          <w:sz w:val="22"/>
          <w:szCs w:val="22"/>
        </w:rPr>
        <w:t>untested model</w:t>
      </w:r>
      <w:r w:rsidRPr="00CC0A85">
        <w:rPr>
          <w:b/>
          <w:bCs/>
          <w:sz w:val="22"/>
          <w:szCs w:val="22"/>
        </w:rPr>
        <w:t xml:space="preserve"> </w:t>
      </w:r>
      <w:r w:rsidR="000C288D">
        <w:rPr>
          <w:b/>
          <w:bCs/>
          <w:sz w:val="22"/>
          <w:szCs w:val="22"/>
        </w:rPr>
        <w:t>and</w:t>
      </w:r>
      <w:r w:rsidR="000C288D" w:rsidRPr="00CC0A85">
        <w:rPr>
          <w:b/>
          <w:bCs/>
          <w:sz w:val="22"/>
          <w:szCs w:val="22"/>
        </w:rPr>
        <w:t xml:space="preserve"> </w:t>
      </w:r>
      <w:r w:rsidRPr="00CC0A85">
        <w:rPr>
          <w:b/>
          <w:bCs/>
          <w:sz w:val="22"/>
          <w:szCs w:val="22"/>
        </w:rPr>
        <w:t>model monitoring</w:t>
      </w:r>
      <w:r w:rsidR="006F23B1">
        <w:rPr>
          <w:b/>
          <w:bCs/>
          <w:sz w:val="22"/>
          <w:szCs w:val="22"/>
        </w:rPr>
        <w:t xml:space="preserve"> of </w:t>
      </w:r>
      <w:r w:rsidR="000C288D">
        <w:rPr>
          <w:b/>
          <w:bCs/>
          <w:sz w:val="22"/>
          <w:szCs w:val="22"/>
        </w:rPr>
        <w:t xml:space="preserve">the </w:t>
      </w:r>
      <w:r w:rsidR="006F23B1">
        <w:rPr>
          <w:b/>
          <w:bCs/>
          <w:sz w:val="22"/>
          <w:szCs w:val="22"/>
        </w:rPr>
        <w:t>tested model</w:t>
      </w:r>
      <w:r>
        <w:rPr>
          <w:b/>
          <w:bCs/>
          <w:sz w:val="22"/>
          <w:szCs w:val="22"/>
        </w:rPr>
        <w:t xml:space="preserve"> includes</w:t>
      </w:r>
      <w:r w:rsidRPr="00CC0A85">
        <w:rPr>
          <w:b/>
          <w:bCs/>
          <w:sz w:val="22"/>
          <w:szCs w:val="22"/>
        </w:rPr>
        <w:t>:</w:t>
      </w:r>
    </w:p>
    <w:p w14:paraId="0BDBF2EE" w14:textId="22817667" w:rsidR="00D211B7" w:rsidRPr="00CC0A85" w:rsidRDefault="00D211B7" w:rsidP="00D211B7">
      <w:pPr>
        <w:pStyle w:val="aff1"/>
        <w:numPr>
          <w:ilvl w:val="0"/>
          <w:numId w:val="51"/>
        </w:numPr>
        <w:ind w:firstLineChars="0"/>
        <w:jc w:val="both"/>
        <w:rPr>
          <w:b/>
          <w:bCs/>
          <w:sz w:val="22"/>
          <w:szCs w:val="22"/>
        </w:rPr>
      </w:pPr>
      <w:r w:rsidRPr="00CC0A85">
        <w:rPr>
          <w:b/>
          <w:bCs/>
          <w:sz w:val="22"/>
          <w:szCs w:val="22"/>
        </w:rPr>
        <w:t>Only NW-</w:t>
      </w:r>
      <w:r w:rsidRPr="00CC0A85">
        <w:rPr>
          <w:rFonts w:hint="eastAsia"/>
          <w:b/>
          <w:bCs/>
          <w:sz w:val="22"/>
          <w:szCs w:val="22"/>
        </w:rPr>
        <w:t>s</w:t>
      </w:r>
      <w:r w:rsidRPr="00CC0A85">
        <w:rPr>
          <w:b/>
          <w:bCs/>
          <w:sz w:val="22"/>
          <w:szCs w:val="22"/>
        </w:rPr>
        <w:t xml:space="preserve">ide assessment is used in model </w:t>
      </w:r>
      <w:r w:rsidR="006F23B1">
        <w:rPr>
          <w:b/>
          <w:bCs/>
          <w:sz w:val="22"/>
          <w:szCs w:val="22"/>
        </w:rPr>
        <w:t>assessment/monitoring</w:t>
      </w:r>
      <w:r w:rsidRPr="00CC0A85">
        <w:rPr>
          <w:b/>
          <w:bCs/>
          <w:sz w:val="22"/>
          <w:szCs w:val="22"/>
        </w:rPr>
        <w:t>.</w:t>
      </w:r>
    </w:p>
    <w:p w14:paraId="10033D00" w14:textId="65DDC1AF" w:rsidR="00D211B7" w:rsidRPr="00CC0A85" w:rsidRDefault="00D211B7" w:rsidP="00D211B7">
      <w:pPr>
        <w:pStyle w:val="aff1"/>
        <w:numPr>
          <w:ilvl w:val="0"/>
          <w:numId w:val="51"/>
        </w:numPr>
        <w:ind w:firstLineChars="0"/>
        <w:jc w:val="both"/>
        <w:rPr>
          <w:b/>
          <w:bCs/>
          <w:sz w:val="22"/>
          <w:szCs w:val="22"/>
        </w:rPr>
      </w:pPr>
      <w:r w:rsidRPr="00CC0A85">
        <w:rPr>
          <w:b/>
          <w:bCs/>
          <w:sz w:val="22"/>
          <w:szCs w:val="22"/>
        </w:rPr>
        <w:lastRenderedPageBreak/>
        <w:t xml:space="preserve">Sufficient data coverage needs to be considered </w:t>
      </w:r>
      <w:r w:rsidR="006F23B1">
        <w:rPr>
          <w:b/>
          <w:bCs/>
          <w:sz w:val="22"/>
          <w:szCs w:val="22"/>
        </w:rPr>
        <w:t>in its data collection procedure</w:t>
      </w:r>
      <w:r>
        <w:rPr>
          <w:b/>
          <w:bCs/>
          <w:sz w:val="22"/>
          <w:szCs w:val="22"/>
        </w:rPr>
        <w:t>.</w:t>
      </w:r>
      <w:r w:rsidRPr="00CC0A85">
        <w:rPr>
          <w:b/>
          <w:bCs/>
          <w:sz w:val="22"/>
          <w:szCs w:val="22"/>
        </w:rPr>
        <w:t xml:space="preserve"> </w:t>
      </w:r>
    </w:p>
    <w:p w14:paraId="6747E6BD" w14:textId="77777777" w:rsidR="00D211B7" w:rsidRDefault="00D211B7" w:rsidP="00D211B7">
      <w:pPr>
        <w:jc w:val="both"/>
        <w:rPr>
          <w:sz w:val="22"/>
          <w:szCs w:val="22"/>
        </w:rPr>
      </w:pPr>
    </w:p>
    <w:p w14:paraId="4C6BD446" w14:textId="0CA5AB98" w:rsidR="00D211B7" w:rsidRPr="00CC0A85" w:rsidRDefault="00D211B7" w:rsidP="00D211B7">
      <w:pPr>
        <w:jc w:val="both"/>
        <w:rPr>
          <w:b/>
          <w:bCs/>
          <w:sz w:val="22"/>
          <w:szCs w:val="22"/>
        </w:rPr>
      </w:pPr>
      <w:r w:rsidRPr="00CC0A85">
        <w:rPr>
          <w:b/>
          <w:bCs/>
          <w:sz w:val="22"/>
          <w:szCs w:val="22"/>
        </w:rPr>
        <w:t>Observation-</w:t>
      </w:r>
      <w:r w:rsidR="006F23B1">
        <w:rPr>
          <w:b/>
          <w:bCs/>
          <w:sz w:val="22"/>
          <w:szCs w:val="22"/>
        </w:rPr>
        <w:t>6</w:t>
      </w:r>
      <w:r w:rsidRPr="00CC0A85">
        <w:rPr>
          <w:b/>
          <w:bCs/>
          <w:sz w:val="22"/>
          <w:szCs w:val="22"/>
        </w:rPr>
        <w:t>:</w:t>
      </w:r>
      <w:r>
        <w:rPr>
          <w:b/>
          <w:bCs/>
          <w:sz w:val="22"/>
          <w:szCs w:val="22"/>
        </w:rPr>
        <w:t xml:space="preserve"> </w:t>
      </w:r>
      <w:r w:rsidR="008E5B0E">
        <w:rPr>
          <w:b/>
          <w:bCs/>
          <w:sz w:val="22"/>
          <w:szCs w:val="22"/>
        </w:rPr>
        <w:t>T</w:t>
      </w:r>
      <w:r w:rsidR="000C288D">
        <w:rPr>
          <w:b/>
          <w:bCs/>
          <w:sz w:val="22"/>
          <w:szCs w:val="22"/>
        </w:rPr>
        <w:t>he t</w:t>
      </w:r>
      <w:r w:rsidR="008E5B0E">
        <w:rPr>
          <w:b/>
          <w:bCs/>
          <w:sz w:val="22"/>
          <w:szCs w:val="22"/>
        </w:rPr>
        <w:t>ested</w:t>
      </w:r>
      <w:r w:rsidRPr="00CC0A85">
        <w:rPr>
          <w:b/>
          <w:bCs/>
          <w:sz w:val="22"/>
          <w:szCs w:val="22"/>
        </w:rPr>
        <w:t xml:space="preserve"> model and </w:t>
      </w:r>
      <w:r w:rsidR="000C288D">
        <w:rPr>
          <w:b/>
          <w:bCs/>
          <w:sz w:val="22"/>
          <w:szCs w:val="22"/>
        </w:rPr>
        <w:t xml:space="preserve">the </w:t>
      </w:r>
      <w:r w:rsidRPr="00CC0A85">
        <w:rPr>
          <w:b/>
          <w:bCs/>
          <w:sz w:val="22"/>
          <w:szCs w:val="22"/>
        </w:rPr>
        <w:t>un</w:t>
      </w:r>
      <w:r w:rsidR="008E5B0E">
        <w:rPr>
          <w:b/>
          <w:bCs/>
          <w:sz w:val="22"/>
          <w:szCs w:val="22"/>
        </w:rPr>
        <w:t>tested</w:t>
      </w:r>
      <w:r w:rsidRPr="00CC0A85">
        <w:rPr>
          <w:b/>
          <w:bCs/>
          <w:sz w:val="22"/>
          <w:szCs w:val="22"/>
        </w:rPr>
        <w:t xml:space="preserve"> model need to be </w:t>
      </w:r>
      <w:r w:rsidR="000C288D">
        <w:rPr>
          <w:b/>
          <w:bCs/>
          <w:sz w:val="22"/>
          <w:szCs w:val="22"/>
        </w:rPr>
        <w:t>distinguished</w:t>
      </w:r>
      <w:r w:rsidR="000C288D" w:rsidRPr="00CC0A85">
        <w:rPr>
          <w:b/>
          <w:bCs/>
          <w:sz w:val="22"/>
          <w:szCs w:val="22"/>
        </w:rPr>
        <w:t xml:space="preserve"> </w:t>
      </w:r>
      <w:r w:rsidRPr="00CC0A85">
        <w:rPr>
          <w:b/>
          <w:bCs/>
          <w:sz w:val="22"/>
          <w:szCs w:val="22"/>
        </w:rPr>
        <w:t>from each other.</w:t>
      </w:r>
    </w:p>
    <w:bookmarkEnd w:id="9"/>
    <w:p w14:paraId="5FBB65AF" w14:textId="77777777" w:rsidR="00D211B7" w:rsidRDefault="00D211B7" w:rsidP="00D211B7">
      <w:pPr>
        <w:jc w:val="both"/>
        <w:rPr>
          <w:sz w:val="22"/>
          <w:szCs w:val="22"/>
        </w:rPr>
      </w:pPr>
    </w:p>
    <w:p w14:paraId="3338C5C3" w14:textId="771E6F48" w:rsidR="00D211B7" w:rsidRDefault="00D211B7" w:rsidP="00D211B7">
      <w:pPr>
        <w:jc w:val="both"/>
        <w:rPr>
          <w:b/>
          <w:bCs/>
          <w:sz w:val="22"/>
          <w:szCs w:val="22"/>
        </w:rPr>
      </w:pPr>
      <w:bookmarkStart w:id="10" w:name="_Hlk142593850"/>
      <w:r w:rsidRPr="00CC0A85">
        <w:rPr>
          <w:b/>
          <w:bCs/>
          <w:sz w:val="22"/>
          <w:szCs w:val="22"/>
        </w:rPr>
        <w:t>Proposal-</w:t>
      </w:r>
      <w:r w:rsidR="00555AC0">
        <w:rPr>
          <w:b/>
          <w:bCs/>
          <w:sz w:val="22"/>
          <w:szCs w:val="22"/>
        </w:rPr>
        <w:t>3</w:t>
      </w:r>
      <w:r w:rsidRPr="00CC0A85">
        <w:rPr>
          <w:b/>
          <w:bCs/>
          <w:sz w:val="22"/>
          <w:szCs w:val="22"/>
        </w:rPr>
        <w:t xml:space="preserve">: </w:t>
      </w:r>
      <w:r w:rsidRPr="00F10B49">
        <w:rPr>
          <w:b/>
          <w:bCs/>
          <w:sz w:val="22"/>
          <w:szCs w:val="22"/>
        </w:rPr>
        <w:t xml:space="preserve">Study potential specification impact related to assessment/monitoring of </w:t>
      </w:r>
      <w:r w:rsidR="00737475">
        <w:rPr>
          <w:b/>
          <w:bCs/>
          <w:sz w:val="22"/>
          <w:szCs w:val="22"/>
        </w:rPr>
        <w:t xml:space="preserve">the </w:t>
      </w:r>
      <w:r>
        <w:rPr>
          <w:b/>
          <w:bCs/>
          <w:sz w:val="22"/>
          <w:szCs w:val="22"/>
        </w:rPr>
        <w:t>untested</w:t>
      </w:r>
      <w:r w:rsidRPr="00F10B49">
        <w:rPr>
          <w:b/>
          <w:bCs/>
          <w:sz w:val="22"/>
          <w:szCs w:val="22"/>
        </w:rPr>
        <w:t xml:space="preserve"> model, referring to at least the following aspects:</w:t>
      </w:r>
    </w:p>
    <w:p w14:paraId="2407A5DB" w14:textId="77777777" w:rsidR="00D211B7" w:rsidRPr="00B56837" w:rsidRDefault="00D211B7" w:rsidP="00D211B7">
      <w:pPr>
        <w:pStyle w:val="aff1"/>
        <w:numPr>
          <w:ilvl w:val="0"/>
          <w:numId w:val="68"/>
        </w:numPr>
        <w:ind w:firstLineChars="0"/>
        <w:jc w:val="both"/>
        <w:rPr>
          <w:b/>
          <w:bCs/>
          <w:sz w:val="22"/>
          <w:szCs w:val="22"/>
        </w:rPr>
      </w:pPr>
      <w:r w:rsidRPr="00B56837">
        <w:rPr>
          <w:b/>
          <w:bCs/>
          <w:sz w:val="22"/>
          <w:szCs w:val="22"/>
        </w:rPr>
        <w:t>NW-</w:t>
      </w:r>
      <w:r w:rsidRPr="00B56837">
        <w:rPr>
          <w:rFonts w:hint="eastAsia"/>
          <w:b/>
          <w:bCs/>
          <w:sz w:val="22"/>
          <w:szCs w:val="22"/>
        </w:rPr>
        <w:t>s</w:t>
      </w:r>
      <w:r w:rsidRPr="00B56837">
        <w:rPr>
          <w:b/>
          <w:bCs/>
          <w:sz w:val="22"/>
          <w:szCs w:val="22"/>
        </w:rPr>
        <w:t>ide assessment method.</w:t>
      </w:r>
    </w:p>
    <w:p w14:paraId="54727822" w14:textId="6DFFC6B7" w:rsidR="00D211B7" w:rsidRPr="00B56837" w:rsidRDefault="006F23B1" w:rsidP="00D211B7">
      <w:pPr>
        <w:pStyle w:val="aff1"/>
        <w:numPr>
          <w:ilvl w:val="0"/>
          <w:numId w:val="68"/>
        </w:numPr>
        <w:ind w:firstLineChars="0"/>
        <w:jc w:val="both"/>
        <w:rPr>
          <w:b/>
          <w:bCs/>
          <w:sz w:val="22"/>
          <w:szCs w:val="22"/>
        </w:rPr>
      </w:pPr>
      <w:r>
        <w:rPr>
          <w:b/>
          <w:bCs/>
          <w:sz w:val="22"/>
          <w:szCs w:val="22"/>
        </w:rPr>
        <w:t>Data collection procedure</w:t>
      </w:r>
      <w:r w:rsidR="00D211B7" w:rsidRPr="00B56837">
        <w:rPr>
          <w:b/>
          <w:bCs/>
          <w:sz w:val="22"/>
          <w:szCs w:val="22"/>
        </w:rPr>
        <w:t xml:space="preserve"> with the consideration </w:t>
      </w:r>
      <w:r>
        <w:rPr>
          <w:b/>
          <w:bCs/>
          <w:sz w:val="22"/>
          <w:szCs w:val="22"/>
        </w:rPr>
        <w:t>to ensure</w:t>
      </w:r>
      <w:r w:rsidR="00D211B7" w:rsidRPr="00B56837">
        <w:rPr>
          <w:b/>
          <w:bCs/>
          <w:sz w:val="22"/>
          <w:szCs w:val="22"/>
        </w:rPr>
        <w:t xml:space="preserve"> sufficient data coverage.</w:t>
      </w:r>
    </w:p>
    <w:p w14:paraId="46778552" w14:textId="77777777" w:rsidR="00D211B7" w:rsidRPr="00B56837" w:rsidRDefault="00D211B7" w:rsidP="00D211B7">
      <w:pPr>
        <w:pStyle w:val="aff1"/>
        <w:numPr>
          <w:ilvl w:val="0"/>
          <w:numId w:val="68"/>
        </w:numPr>
        <w:ind w:firstLineChars="0"/>
        <w:jc w:val="both"/>
        <w:rPr>
          <w:b/>
          <w:bCs/>
          <w:sz w:val="22"/>
          <w:szCs w:val="22"/>
        </w:rPr>
      </w:pPr>
      <w:r w:rsidRPr="00B56837">
        <w:rPr>
          <w:b/>
          <w:bCs/>
          <w:sz w:val="22"/>
          <w:szCs w:val="22"/>
        </w:rPr>
        <w:t>Identification of untested models and tested models.</w:t>
      </w:r>
    </w:p>
    <w:p w14:paraId="724273E0" w14:textId="693D510B" w:rsidR="00D211B7" w:rsidRPr="00B56837" w:rsidRDefault="00D211B7" w:rsidP="00D211B7">
      <w:pPr>
        <w:pStyle w:val="aff1"/>
        <w:numPr>
          <w:ilvl w:val="0"/>
          <w:numId w:val="68"/>
        </w:numPr>
        <w:ind w:firstLineChars="0"/>
        <w:jc w:val="both"/>
        <w:rPr>
          <w:b/>
          <w:bCs/>
          <w:sz w:val="22"/>
          <w:szCs w:val="22"/>
        </w:rPr>
      </w:pPr>
      <w:r w:rsidRPr="00B56837">
        <w:rPr>
          <w:b/>
          <w:bCs/>
          <w:sz w:val="22"/>
          <w:szCs w:val="22"/>
        </w:rPr>
        <w:t xml:space="preserve">Activation mechanism of </w:t>
      </w:r>
      <w:r w:rsidR="00737475">
        <w:rPr>
          <w:b/>
          <w:bCs/>
          <w:sz w:val="22"/>
          <w:szCs w:val="22"/>
        </w:rPr>
        <w:t xml:space="preserve">the </w:t>
      </w:r>
      <w:r w:rsidRPr="00B56837">
        <w:rPr>
          <w:b/>
          <w:bCs/>
          <w:sz w:val="22"/>
          <w:szCs w:val="22"/>
        </w:rPr>
        <w:t>untested model</w:t>
      </w:r>
      <w:r w:rsidR="00737475">
        <w:rPr>
          <w:b/>
          <w:bCs/>
          <w:sz w:val="22"/>
          <w:szCs w:val="22"/>
        </w:rPr>
        <w:t>.</w:t>
      </w:r>
    </w:p>
    <w:bookmarkEnd w:id="10"/>
    <w:p w14:paraId="0F102611" w14:textId="77777777" w:rsidR="00D211B7" w:rsidRPr="00D211B7" w:rsidRDefault="00D211B7" w:rsidP="00D211B7">
      <w:pPr>
        <w:ind w:left="360"/>
        <w:jc w:val="both"/>
        <w:rPr>
          <w:b/>
          <w:bCs/>
          <w:sz w:val="22"/>
          <w:szCs w:val="22"/>
        </w:rPr>
      </w:pPr>
    </w:p>
    <w:p w14:paraId="15868092" w14:textId="79FF43A1" w:rsidR="00C477D1" w:rsidRDefault="00C477D1" w:rsidP="00D211B7">
      <w:pPr>
        <w:pStyle w:val="1"/>
        <w:jc w:val="both"/>
        <w:rPr>
          <w:b/>
          <w:bCs w:val="0"/>
          <w:sz w:val="22"/>
          <w:szCs w:val="22"/>
        </w:rPr>
      </w:pPr>
      <w:r>
        <w:rPr>
          <w:b/>
          <w:bCs w:val="0"/>
          <w:sz w:val="22"/>
          <w:szCs w:val="22"/>
        </w:rPr>
        <w:t>Data collection</w:t>
      </w:r>
    </w:p>
    <w:p w14:paraId="0F2D18E2" w14:textId="05FAD038" w:rsidR="00C477D1" w:rsidRDefault="00C477D1" w:rsidP="00CD7AE5">
      <w:pPr>
        <w:jc w:val="both"/>
        <w:rPr>
          <w:sz w:val="22"/>
          <w:szCs w:val="22"/>
        </w:rPr>
      </w:pPr>
      <w:r>
        <w:rPr>
          <w:sz w:val="22"/>
          <w:szCs w:val="22"/>
        </w:rPr>
        <w:t xml:space="preserve">In the </w:t>
      </w:r>
      <w:r w:rsidR="002330E2">
        <w:rPr>
          <w:sz w:val="22"/>
          <w:szCs w:val="22"/>
        </w:rPr>
        <w:t>previous</w:t>
      </w:r>
      <w:r>
        <w:rPr>
          <w:sz w:val="22"/>
          <w:szCs w:val="22"/>
        </w:rPr>
        <w:t xml:space="preserve"> meeting, data collection for training, monitoring and inference </w:t>
      </w:r>
      <w:r w:rsidR="00BA3A34">
        <w:rPr>
          <w:sz w:val="22"/>
          <w:szCs w:val="22"/>
        </w:rPr>
        <w:t xml:space="preserve">was </w:t>
      </w:r>
      <w:r>
        <w:rPr>
          <w:sz w:val="22"/>
          <w:szCs w:val="22"/>
        </w:rPr>
        <w:t xml:space="preserve">discussed, as the response actions to RAN2’s inquiry on data collection requirement. Different categories of data collection were summarized by FL </w:t>
      </w:r>
      <w:r w:rsidR="00046A77">
        <w:rPr>
          <w:sz w:val="22"/>
          <w:szCs w:val="22"/>
        </w:rPr>
        <w:t>in terms of the</w:t>
      </w:r>
      <w:r>
        <w:rPr>
          <w:sz w:val="22"/>
          <w:szCs w:val="22"/>
        </w:rPr>
        <w:t xml:space="preserve"> differences in purpose, </w:t>
      </w:r>
      <w:r w:rsidR="00A86CB3">
        <w:rPr>
          <w:sz w:val="22"/>
          <w:szCs w:val="22"/>
        </w:rPr>
        <w:t>latency,</w:t>
      </w:r>
      <w:r>
        <w:rPr>
          <w:sz w:val="22"/>
          <w:szCs w:val="22"/>
        </w:rPr>
        <w:t xml:space="preserve"> and data size</w:t>
      </w:r>
      <w:r w:rsidR="006077BF">
        <w:rPr>
          <w:sz w:val="22"/>
          <w:szCs w:val="22"/>
        </w:rPr>
        <w:t xml:space="preserve"> [2]</w:t>
      </w:r>
      <w:r>
        <w:rPr>
          <w:sz w:val="22"/>
          <w:szCs w:val="22"/>
        </w:rPr>
        <w:t>.</w:t>
      </w:r>
      <w:r w:rsidR="00A86CB3">
        <w:rPr>
          <w:sz w:val="22"/>
          <w:szCs w:val="22"/>
        </w:rPr>
        <w:t xml:space="preserve"> </w:t>
      </w:r>
    </w:p>
    <w:p w14:paraId="23B89AD7" w14:textId="77777777" w:rsidR="00A86CB3" w:rsidRDefault="00A86CB3" w:rsidP="00CD7AE5">
      <w:pPr>
        <w:jc w:val="both"/>
        <w:rPr>
          <w:sz w:val="22"/>
          <w:szCs w:val="22"/>
        </w:rPr>
      </w:pPr>
    </w:p>
    <w:tbl>
      <w:tblPr>
        <w:tblStyle w:val="afd"/>
        <w:tblW w:w="0" w:type="auto"/>
        <w:tblLook w:val="04A0" w:firstRow="1" w:lastRow="0" w:firstColumn="1" w:lastColumn="0" w:noHBand="0" w:noVBand="1"/>
      </w:tblPr>
      <w:tblGrid>
        <w:gridCol w:w="9629"/>
      </w:tblGrid>
      <w:tr w:rsidR="00A86CB3" w:rsidRPr="00F8503C" w14:paraId="13D39549" w14:textId="77777777" w:rsidTr="00633B8E">
        <w:tc>
          <w:tcPr>
            <w:tcW w:w="9962" w:type="dxa"/>
          </w:tcPr>
          <w:p w14:paraId="71AB2E4E" w14:textId="77777777" w:rsidR="00046A77" w:rsidRDefault="00046A77" w:rsidP="00A86CB3">
            <w:pPr>
              <w:widowControl w:val="0"/>
              <w:overflowPunct w:val="0"/>
              <w:autoSpaceDE w:val="0"/>
              <w:autoSpaceDN w:val="0"/>
              <w:adjustRightInd w:val="0"/>
              <w:spacing w:after="60"/>
              <w:textAlignment w:val="baseline"/>
              <w:rPr>
                <w:sz w:val="22"/>
                <w:szCs w:val="22"/>
              </w:rPr>
            </w:pPr>
          </w:p>
          <w:tbl>
            <w:tblPr>
              <w:tblStyle w:val="afd"/>
              <w:tblW w:w="0" w:type="auto"/>
              <w:jc w:val="center"/>
              <w:tblLook w:val="04A0" w:firstRow="1" w:lastRow="0" w:firstColumn="1" w:lastColumn="0" w:noHBand="0" w:noVBand="1"/>
            </w:tblPr>
            <w:tblGrid>
              <w:gridCol w:w="1967"/>
              <w:gridCol w:w="2635"/>
              <w:gridCol w:w="2210"/>
              <w:gridCol w:w="2591"/>
            </w:tblGrid>
            <w:tr w:rsidR="00046A77" w:rsidRPr="00A86CB3" w14:paraId="70BAD37C" w14:textId="77777777" w:rsidTr="00633B8E">
              <w:trPr>
                <w:jc w:val="center"/>
              </w:trPr>
              <w:tc>
                <w:tcPr>
                  <w:tcW w:w="2023" w:type="dxa"/>
                </w:tcPr>
                <w:p w14:paraId="4F1C51A2"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Purpose of data collection</w:t>
                  </w:r>
                </w:p>
              </w:tc>
              <w:tc>
                <w:tcPr>
                  <w:tcW w:w="2832" w:type="dxa"/>
                </w:tcPr>
                <w:p w14:paraId="0C7491E4" w14:textId="77777777" w:rsidR="00046A77" w:rsidRPr="00A86CB3" w:rsidRDefault="00046A77" w:rsidP="00046A77">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Latency requirement</w:t>
                  </w:r>
                </w:p>
              </w:tc>
              <w:tc>
                <w:tcPr>
                  <w:tcW w:w="2340" w:type="dxa"/>
                </w:tcPr>
                <w:p w14:paraId="6F0D89BA" w14:textId="77777777" w:rsidR="00046A77" w:rsidRPr="00A86CB3" w:rsidRDefault="00046A77" w:rsidP="00046A77">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Data</w:t>
                  </w:r>
                  <w:r w:rsidRPr="00A86CB3">
                    <w:rPr>
                      <w:rFonts w:eastAsia="宋体" w:cstheme="minorHAnsi"/>
                      <w:b/>
                      <w:iCs/>
                      <w:color w:val="FF0000"/>
                      <w:sz w:val="22"/>
                      <w:szCs w:val="22"/>
                      <w:lang w:eastAsia="zh-CN"/>
                    </w:rPr>
                    <w:t>set</w:t>
                  </w:r>
                  <w:r w:rsidRPr="00A86CB3">
                    <w:rPr>
                      <w:rFonts w:eastAsia="宋体" w:cstheme="minorHAnsi"/>
                      <w:b/>
                      <w:iCs/>
                      <w:sz w:val="22"/>
                      <w:szCs w:val="22"/>
                      <w:lang w:eastAsia="zh-CN"/>
                    </w:rPr>
                    <w:t xml:space="preserve"> size requirement</w:t>
                  </w:r>
                </w:p>
              </w:tc>
              <w:tc>
                <w:tcPr>
                  <w:tcW w:w="2767" w:type="dxa"/>
                </w:tcPr>
                <w:p w14:paraId="7569A3B8" w14:textId="77777777" w:rsidR="00046A77" w:rsidRPr="00A86CB3" w:rsidRDefault="00046A77" w:rsidP="00046A77">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Example of data collected</w:t>
                  </w:r>
                </w:p>
              </w:tc>
            </w:tr>
            <w:tr w:rsidR="00046A77" w:rsidRPr="00A86CB3" w14:paraId="7313F365" w14:textId="77777777" w:rsidTr="00633B8E">
              <w:trPr>
                <w:jc w:val="center"/>
              </w:trPr>
              <w:tc>
                <w:tcPr>
                  <w:tcW w:w="2023" w:type="dxa"/>
                </w:tcPr>
                <w:p w14:paraId="4A502FD0"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 xml:space="preserve">Offline </w:t>
                  </w:r>
                  <w:r w:rsidRPr="00A86CB3">
                    <w:rPr>
                      <w:rFonts w:eastAsia="宋体" w:cstheme="minorHAnsi"/>
                      <w:b/>
                      <w:iCs/>
                      <w:color w:val="FF0000"/>
                      <w:sz w:val="22"/>
                      <w:szCs w:val="22"/>
                      <w:lang w:eastAsia="zh-CN"/>
                    </w:rPr>
                    <w:t>training</w:t>
                  </w:r>
                  <w:r w:rsidRPr="00A86CB3">
                    <w:rPr>
                      <w:rFonts w:eastAsia="宋体" w:cstheme="minorHAnsi"/>
                      <w:b/>
                      <w:iCs/>
                      <w:sz w:val="22"/>
                      <w:szCs w:val="22"/>
                      <w:lang w:eastAsia="zh-CN"/>
                    </w:rPr>
                    <w:t xml:space="preserve"> </w:t>
                  </w:r>
                  <w:r w:rsidRPr="00A86CB3">
                    <w:rPr>
                      <w:rFonts w:eastAsia="宋体" w:cstheme="minorHAnsi"/>
                      <w:b/>
                      <w:iCs/>
                      <w:strike/>
                      <w:color w:val="FF0000"/>
                      <w:sz w:val="22"/>
                      <w:szCs w:val="22"/>
                      <w:lang w:eastAsia="zh-CN"/>
                    </w:rPr>
                    <w:t>initial training / redevelopment</w:t>
                  </w:r>
                </w:p>
              </w:tc>
              <w:tc>
                <w:tcPr>
                  <w:tcW w:w="2832" w:type="dxa"/>
                </w:tcPr>
                <w:p w14:paraId="01470A78"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hours or days)</w:t>
                  </w:r>
                </w:p>
              </w:tc>
              <w:tc>
                <w:tcPr>
                  <w:tcW w:w="2340" w:type="dxa"/>
                </w:tcPr>
                <w:p w14:paraId="1D695126"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67" w:type="dxa"/>
                </w:tcPr>
                <w:p w14:paraId="6C5AD115"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many measurements from many devices to </w:t>
                  </w:r>
                  <w:r w:rsidRPr="00A86CB3">
                    <w:rPr>
                      <w:rFonts w:eastAsia="宋体" w:cstheme="minorHAnsi"/>
                      <w:bCs/>
                      <w:iCs/>
                      <w:color w:val="FF0000"/>
                      <w:sz w:val="22"/>
                      <w:szCs w:val="22"/>
                      <w:lang w:eastAsia="zh-CN"/>
                    </w:rPr>
                    <w:t>training entity</w:t>
                  </w:r>
                  <w:r w:rsidRPr="00A86CB3">
                    <w:rPr>
                      <w:rFonts w:eastAsia="宋体" w:cstheme="minorHAnsi"/>
                      <w:bCs/>
                      <w:iCs/>
                      <w:sz w:val="22"/>
                      <w:szCs w:val="22"/>
                      <w:lang w:eastAsia="zh-CN"/>
                    </w:rPr>
                    <w:t xml:space="preserve"> </w:t>
                  </w:r>
                  <w:r w:rsidRPr="00A86CB3">
                    <w:rPr>
                      <w:rFonts w:eastAsia="宋体" w:cstheme="minorHAnsi"/>
                      <w:bCs/>
                      <w:iCs/>
                      <w:strike/>
                      <w:color w:val="FF0000"/>
                      <w:sz w:val="22"/>
                      <w:szCs w:val="22"/>
                      <w:lang w:eastAsia="zh-CN"/>
                    </w:rPr>
                    <w:t>server</w:t>
                  </w:r>
                </w:p>
              </w:tc>
            </w:tr>
            <w:tr w:rsidR="00046A77" w:rsidRPr="00A86CB3" w14:paraId="6995E8D4" w14:textId="77777777" w:rsidTr="00633B8E">
              <w:trPr>
                <w:jc w:val="center"/>
              </w:trPr>
              <w:tc>
                <w:tcPr>
                  <w:tcW w:w="2023" w:type="dxa"/>
                </w:tcPr>
                <w:p w14:paraId="5F6D6D57" w14:textId="77777777" w:rsidR="00046A77" w:rsidRPr="00A86CB3" w:rsidRDefault="00046A77" w:rsidP="00046A77">
                  <w:pPr>
                    <w:autoSpaceDE w:val="0"/>
                    <w:autoSpaceDN w:val="0"/>
                    <w:adjustRightInd w:val="0"/>
                    <w:snapToGrid w:val="0"/>
                    <w:spacing w:after="120"/>
                    <w:rPr>
                      <w:rFonts w:eastAsia="宋体" w:cstheme="minorHAnsi"/>
                      <w:b/>
                      <w:iCs/>
                      <w:strike/>
                      <w:color w:val="FF0000"/>
                      <w:sz w:val="22"/>
                      <w:szCs w:val="22"/>
                      <w:lang w:eastAsia="zh-CN"/>
                    </w:rPr>
                  </w:pPr>
                  <w:r w:rsidRPr="00A86CB3">
                    <w:rPr>
                      <w:rFonts w:eastAsia="宋体" w:cstheme="minorHAnsi"/>
                      <w:b/>
                      <w:iCs/>
                      <w:strike/>
                      <w:color w:val="FF0000"/>
                      <w:sz w:val="22"/>
                      <w:szCs w:val="22"/>
                      <w:lang w:eastAsia="zh-CN"/>
                    </w:rPr>
                    <w:t>Model validation</w:t>
                  </w:r>
                </w:p>
              </w:tc>
              <w:tc>
                <w:tcPr>
                  <w:tcW w:w="2832" w:type="dxa"/>
                </w:tcPr>
                <w:p w14:paraId="040881FE" w14:textId="77777777" w:rsidR="00046A77" w:rsidRPr="00A86CB3" w:rsidRDefault="00046A77" w:rsidP="00046A77">
                  <w:pPr>
                    <w:autoSpaceDE w:val="0"/>
                    <w:autoSpaceDN w:val="0"/>
                    <w:adjustRightInd w:val="0"/>
                    <w:snapToGrid w:val="0"/>
                    <w:spacing w:after="120"/>
                    <w:jc w:val="center"/>
                    <w:rPr>
                      <w:rFonts w:eastAsia="宋体" w:cstheme="minorHAnsi"/>
                      <w:bCs/>
                      <w:iCs/>
                      <w:strike/>
                      <w:color w:val="FF0000"/>
                      <w:sz w:val="22"/>
                      <w:szCs w:val="22"/>
                      <w:lang w:eastAsia="zh-CN"/>
                    </w:rPr>
                  </w:pPr>
                  <w:r w:rsidRPr="00A86CB3">
                    <w:rPr>
                      <w:rFonts w:eastAsia="宋体" w:cstheme="minorHAnsi"/>
                      <w:bCs/>
                      <w:iCs/>
                      <w:strike/>
                      <w:color w:val="FF0000"/>
                      <w:sz w:val="22"/>
                      <w:szCs w:val="22"/>
                      <w:lang w:eastAsia="zh-CN"/>
                    </w:rPr>
                    <w:t xml:space="preserve">Relaxed </w:t>
                  </w:r>
                  <w:r w:rsidRPr="00A86CB3">
                    <w:rPr>
                      <w:rFonts w:eastAsia="宋体" w:cstheme="minorHAnsi"/>
                      <w:bCs/>
                      <w:iCs/>
                      <w:strike/>
                      <w:color w:val="FF0000"/>
                      <w:sz w:val="22"/>
                      <w:szCs w:val="22"/>
                      <w:lang w:eastAsia="zh-CN"/>
                    </w:rPr>
                    <w:br/>
                    <w:t>(e.g., minutes or hours)</w:t>
                  </w:r>
                </w:p>
              </w:tc>
              <w:tc>
                <w:tcPr>
                  <w:tcW w:w="2340" w:type="dxa"/>
                </w:tcPr>
                <w:p w14:paraId="556FA984" w14:textId="77777777" w:rsidR="00046A77" w:rsidRPr="00A86CB3" w:rsidRDefault="00046A77" w:rsidP="00046A77">
                  <w:pPr>
                    <w:autoSpaceDE w:val="0"/>
                    <w:autoSpaceDN w:val="0"/>
                    <w:adjustRightInd w:val="0"/>
                    <w:snapToGrid w:val="0"/>
                    <w:spacing w:after="120"/>
                    <w:jc w:val="center"/>
                    <w:rPr>
                      <w:rFonts w:eastAsia="宋体" w:cstheme="minorHAnsi"/>
                      <w:bCs/>
                      <w:iCs/>
                      <w:strike/>
                      <w:color w:val="FF0000"/>
                      <w:sz w:val="22"/>
                      <w:szCs w:val="22"/>
                      <w:lang w:eastAsia="zh-CN"/>
                    </w:rPr>
                  </w:pPr>
                  <w:r w:rsidRPr="00A86CB3">
                    <w:rPr>
                      <w:rFonts w:eastAsia="宋体" w:cstheme="minorHAnsi"/>
                      <w:bCs/>
                      <w:iCs/>
                      <w:strike/>
                      <w:color w:val="FF0000"/>
                      <w:sz w:val="22"/>
                      <w:szCs w:val="22"/>
                      <w:lang w:eastAsia="zh-CN"/>
                    </w:rPr>
                    <w:t>Large</w:t>
                  </w:r>
                </w:p>
              </w:tc>
              <w:tc>
                <w:tcPr>
                  <w:tcW w:w="2767" w:type="dxa"/>
                </w:tcPr>
                <w:p w14:paraId="37C7084B" w14:textId="77777777" w:rsidR="00046A77" w:rsidRPr="00A86CB3" w:rsidRDefault="00046A77" w:rsidP="00046A77">
                  <w:pPr>
                    <w:autoSpaceDE w:val="0"/>
                    <w:autoSpaceDN w:val="0"/>
                    <w:adjustRightInd w:val="0"/>
                    <w:snapToGrid w:val="0"/>
                    <w:spacing w:after="120"/>
                    <w:jc w:val="center"/>
                    <w:rPr>
                      <w:rFonts w:eastAsia="宋体" w:cstheme="minorHAnsi"/>
                      <w:bCs/>
                      <w:iCs/>
                      <w:strike/>
                      <w:color w:val="FF0000"/>
                      <w:sz w:val="22"/>
                      <w:szCs w:val="22"/>
                      <w:lang w:eastAsia="zh-CN"/>
                    </w:rPr>
                  </w:pPr>
                  <w:r w:rsidRPr="00A86CB3">
                    <w:rPr>
                      <w:rFonts w:eastAsia="宋体" w:cstheme="minorHAnsi"/>
                      <w:bCs/>
                      <w:iCs/>
                      <w:strike/>
                      <w:color w:val="FF0000"/>
                      <w:sz w:val="22"/>
                      <w:szCs w:val="22"/>
                      <w:lang w:eastAsia="zh-CN"/>
                    </w:rPr>
                    <w:t>many measurements / metrics from many devices using the model</w:t>
                  </w:r>
                </w:p>
              </w:tc>
            </w:tr>
            <w:tr w:rsidR="00046A77" w:rsidRPr="00A86CB3" w14:paraId="1E15E399" w14:textId="77777777" w:rsidTr="00633B8E">
              <w:trPr>
                <w:jc w:val="center"/>
              </w:trPr>
              <w:tc>
                <w:tcPr>
                  <w:tcW w:w="2023" w:type="dxa"/>
                </w:tcPr>
                <w:p w14:paraId="37120713"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Slow monitoring</w:t>
                  </w:r>
                </w:p>
                <w:p w14:paraId="49A6399F"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update decision)</w:t>
                  </w:r>
                </w:p>
              </w:tc>
              <w:tc>
                <w:tcPr>
                  <w:tcW w:w="2832" w:type="dxa"/>
                </w:tcPr>
                <w:p w14:paraId="08FD5AD0"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minutes or hours)</w:t>
                  </w:r>
                </w:p>
              </w:tc>
              <w:tc>
                <w:tcPr>
                  <w:tcW w:w="2340" w:type="dxa"/>
                </w:tcPr>
                <w:p w14:paraId="7A918D10"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67" w:type="dxa"/>
                </w:tcPr>
                <w:p w14:paraId="3CDDA529"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many measurements / metrics from one device</w:t>
                  </w:r>
                </w:p>
              </w:tc>
            </w:tr>
            <w:tr w:rsidR="00046A77" w:rsidRPr="00A86CB3" w14:paraId="684A9895" w14:textId="77777777" w:rsidTr="00633B8E">
              <w:trPr>
                <w:jc w:val="center"/>
              </w:trPr>
              <w:tc>
                <w:tcPr>
                  <w:tcW w:w="2023" w:type="dxa"/>
                </w:tcPr>
                <w:p w14:paraId="48C925EB"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Fast monitoring</w:t>
                  </w:r>
                </w:p>
                <w:p w14:paraId="67C09132"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switching or fallback)</w:t>
                  </w:r>
                </w:p>
              </w:tc>
              <w:tc>
                <w:tcPr>
                  <w:tcW w:w="2832" w:type="dxa"/>
                </w:tcPr>
                <w:p w14:paraId="618F096C"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Near-real-time </w:t>
                  </w:r>
                  <w:r w:rsidRPr="00A86CB3">
                    <w:rPr>
                      <w:rFonts w:eastAsia="宋体" w:cstheme="minorHAnsi"/>
                      <w:bCs/>
                      <w:iCs/>
                      <w:sz w:val="22"/>
                      <w:szCs w:val="22"/>
                      <w:lang w:eastAsia="zh-CN"/>
                    </w:rPr>
                    <w:br/>
                    <w:t>(e.g., 100s of ms to a few seconds)</w:t>
                  </w:r>
                </w:p>
              </w:tc>
              <w:tc>
                <w:tcPr>
                  <w:tcW w:w="2340" w:type="dxa"/>
                </w:tcPr>
                <w:p w14:paraId="47696168"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67" w:type="dxa"/>
                </w:tcPr>
                <w:p w14:paraId="30CA9F36"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few measurements / metrics from one device</w:t>
                  </w:r>
                </w:p>
              </w:tc>
            </w:tr>
            <w:tr w:rsidR="00046A77" w:rsidRPr="00A86CB3" w14:paraId="6EF7B81F" w14:textId="77777777" w:rsidTr="00633B8E">
              <w:trPr>
                <w:jc w:val="center"/>
              </w:trPr>
              <w:tc>
                <w:tcPr>
                  <w:tcW w:w="2023" w:type="dxa"/>
                </w:tcPr>
                <w:p w14:paraId="10CC6E4A" w14:textId="77777777" w:rsidR="00046A77" w:rsidRPr="00A86CB3" w:rsidRDefault="00046A77" w:rsidP="00046A77">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Inference</w:t>
                  </w:r>
                </w:p>
              </w:tc>
              <w:tc>
                <w:tcPr>
                  <w:tcW w:w="2832" w:type="dxa"/>
                </w:tcPr>
                <w:p w14:paraId="0DAFBE6A"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Time-critical </w:t>
                  </w:r>
                  <w:r w:rsidRPr="00A86CB3">
                    <w:rPr>
                      <w:rFonts w:eastAsia="宋体" w:cstheme="minorHAnsi"/>
                      <w:bCs/>
                      <w:iCs/>
                      <w:sz w:val="22"/>
                      <w:szCs w:val="22"/>
                      <w:lang w:eastAsia="zh-CN"/>
                    </w:rPr>
                    <w:br/>
                    <w:t>(e.g., a few ms)</w:t>
                  </w:r>
                </w:p>
              </w:tc>
              <w:tc>
                <w:tcPr>
                  <w:tcW w:w="2340" w:type="dxa"/>
                </w:tcPr>
                <w:p w14:paraId="2A289E75"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67" w:type="dxa"/>
                </w:tcPr>
                <w:p w14:paraId="7353BFF3" w14:textId="77777777" w:rsidR="00046A77" w:rsidRPr="00A86CB3" w:rsidRDefault="00046A77" w:rsidP="00046A77">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single measurement from one device</w:t>
                  </w:r>
                </w:p>
              </w:tc>
            </w:tr>
          </w:tbl>
          <w:p w14:paraId="5CD5DEDC" w14:textId="60107025" w:rsidR="00A86CB3" w:rsidRPr="0012169B" w:rsidRDefault="00A86CB3" w:rsidP="00A86CB3">
            <w:pPr>
              <w:widowControl w:val="0"/>
              <w:overflowPunct w:val="0"/>
              <w:autoSpaceDE w:val="0"/>
              <w:autoSpaceDN w:val="0"/>
              <w:adjustRightInd w:val="0"/>
              <w:spacing w:after="60"/>
              <w:textAlignment w:val="baseline"/>
              <w:rPr>
                <w:sz w:val="22"/>
                <w:szCs w:val="22"/>
              </w:rPr>
            </w:pPr>
            <w:r w:rsidRPr="00F10841">
              <w:rPr>
                <w:sz w:val="22"/>
                <w:szCs w:val="22"/>
              </w:rPr>
              <w:t xml:space="preserve"> </w:t>
            </w:r>
          </w:p>
        </w:tc>
      </w:tr>
    </w:tbl>
    <w:p w14:paraId="7AFE3EEA" w14:textId="77777777" w:rsidR="00A86CB3" w:rsidRDefault="00C477D1" w:rsidP="00CD7AE5">
      <w:pPr>
        <w:jc w:val="both"/>
        <w:rPr>
          <w:sz w:val="22"/>
          <w:szCs w:val="22"/>
        </w:rPr>
      </w:pPr>
      <w:r>
        <w:rPr>
          <w:sz w:val="22"/>
          <w:szCs w:val="22"/>
        </w:rPr>
        <w:t xml:space="preserve"> </w:t>
      </w:r>
    </w:p>
    <w:p w14:paraId="54B08516" w14:textId="0212B144" w:rsidR="00C477D1" w:rsidRDefault="00AB3061" w:rsidP="00CD7AE5">
      <w:pPr>
        <w:jc w:val="both"/>
        <w:rPr>
          <w:sz w:val="22"/>
          <w:szCs w:val="22"/>
        </w:rPr>
      </w:pPr>
      <w:r>
        <w:rPr>
          <w:sz w:val="22"/>
          <w:szCs w:val="22"/>
        </w:rPr>
        <w:t xml:space="preserve">We think </w:t>
      </w:r>
      <w:r w:rsidR="00F45232">
        <w:rPr>
          <w:sz w:val="22"/>
          <w:szCs w:val="22"/>
        </w:rPr>
        <w:t xml:space="preserve">data collection requirements for </w:t>
      </w:r>
      <w:r>
        <w:rPr>
          <w:sz w:val="22"/>
          <w:szCs w:val="22"/>
        </w:rPr>
        <w:t>monitoring</w:t>
      </w:r>
      <w:r w:rsidR="00F45232">
        <w:rPr>
          <w:sz w:val="22"/>
          <w:szCs w:val="22"/>
        </w:rPr>
        <w:t xml:space="preserve">/assessment of </w:t>
      </w:r>
      <w:r>
        <w:rPr>
          <w:sz w:val="22"/>
          <w:szCs w:val="22"/>
        </w:rPr>
        <w:t xml:space="preserve">inactive model/functionality should be </w:t>
      </w:r>
      <w:r w:rsidR="00F45232">
        <w:rPr>
          <w:sz w:val="22"/>
          <w:szCs w:val="22"/>
        </w:rPr>
        <w:t>included in this summary</w:t>
      </w:r>
      <w:r>
        <w:rPr>
          <w:sz w:val="22"/>
          <w:szCs w:val="22"/>
        </w:rPr>
        <w:t xml:space="preserve"> as well</w:t>
      </w:r>
      <w:r w:rsidR="00046A77">
        <w:rPr>
          <w:sz w:val="22"/>
          <w:szCs w:val="22"/>
        </w:rPr>
        <w:t>,</w:t>
      </w:r>
      <w:r>
        <w:rPr>
          <w:sz w:val="22"/>
          <w:szCs w:val="22"/>
        </w:rPr>
        <w:t xml:space="preserve"> since</w:t>
      </w:r>
      <w:r w:rsidR="00046A77">
        <w:rPr>
          <w:sz w:val="22"/>
          <w:szCs w:val="22"/>
        </w:rPr>
        <w:t xml:space="preserve"> some data collection features </w:t>
      </w:r>
      <w:r w:rsidR="00A0063A">
        <w:rPr>
          <w:sz w:val="22"/>
          <w:szCs w:val="22"/>
        </w:rPr>
        <w:t xml:space="preserve">there </w:t>
      </w:r>
      <w:r w:rsidR="00046A77">
        <w:rPr>
          <w:sz w:val="22"/>
          <w:szCs w:val="22"/>
        </w:rPr>
        <w:t>cannot be fully covered</w:t>
      </w:r>
      <w:r>
        <w:rPr>
          <w:sz w:val="22"/>
          <w:szCs w:val="22"/>
        </w:rPr>
        <w:t xml:space="preserve">. </w:t>
      </w:r>
    </w:p>
    <w:p w14:paraId="6ECBF226" w14:textId="77777777" w:rsidR="00F45232" w:rsidRDefault="00F45232" w:rsidP="00CD7AE5">
      <w:pPr>
        <w:jc w:val="both"/>
        <w:rPr>
          <w:sz w:val="22"/>
          <w:szCs w:val="22"/>
        </w:rPr>
      </w:pPr>
    </w:p>
    <w:p w14:paraId="1E646864" w14:textId="766A832B" w:rsidR="00AB3061" w:rsidRDefault="00A11843" w:rsidP="00CD7AE5">
      <w:pPr>
        <w:jc w:val="both"/>
        <w:rPr>
          <w:sz w:val="22"/>
          <w:szCs w:val="22"/>
        </w:rPr>
      </w:pPr>
      <w:r>
        <w:rPr>
          <w:sz w:val="22"/>
          <w:szCs w:val="22"/>
        </w:rPr>
        <w:t>There can be three sub-categories for the monitoring behavior</w:t>
      </w:r>
      <w:r w:rsidR="00A0063A">
        <w:rPr>
          <w:sz w:val="22"/>
          <w:szCs w:val="22"/>
        </w:rPr>
        <w:t>s</w:t>
      </w:r>
      <w:r>
        <w:rPr>
          <w:sz w:val="22"/>
          <w:szCs w:val="22"/>
        </w:rPr>
        <w:t xml:space="preserve"> before activating a model or a functionality. For each sub-category, the purpose of data collection, latency requirement and example of data collected are summarized in Table-1.</w:t>
      </w:r>
    </w:p>
    <w:p w14:paraId="2FAB531E" w14:textId="77777777" w:rsidR="008824B7" w:rsidRDefault="008824B7" w:rsidP="00CD7AE5">
      <w:pPr>
        <w:jc w:val="both"/>
        <w:rPr>
          <w:sz w:val="22"/>
          <w:szCs w:val="22"/>
        </w:rPr>
      </w:pPr>
    </w:p>
    <w:p w14:paraId="7DAB2E28" w14:textId="52B678FB" w:rsidR="00B0764E" w:rsidRDefault="00CE78DE" w:rsidP="00CD7AE5">
      <w:pPr>
        <w:jc w:val="both"/>
        <w:rPr>
          <w:sz w:val="22"/>
          <w:szCs w:val="22"/>
        </w:rPr>
      </w:pPr>
      <w:r>
        <w:rPr>
          <w:sz w:val="22"/>
          <w:szCs w:val="22"/>
        </w:rPr>
        <w:t>For initial activation, if the decision is</w:t>
      </w:r>
      <w:r w:rsidR="00B0764E">
        <w:rPr>
          <w:sz w:val="22"/>
          <w:szCs w:val="22"/>
        </w:rPr>
        <w:t xml:space="preserve"> made</w:t>
      </w:r>
      <w:r>
        <w:rPr>
          <w:sz w:val="22"/>
          <w:szCs w:val="22"/>
        </w:rPr>
        <w:t xml:space="preserve"> based on the model/functionality output performance, </w:t>
      </w:r>
      <w:r w:rsidR="00B0764E">
        <w:rPr>
          <w:sz w:val="22"/>
          <w:szCs w:val="22"/>
        </w:rPr>
        <w:t xml:space="preserve">it falls into fast monitoring scope. If data distribution of model/functionality input is </w:t>
      </w:r>
      <w:r w:rsidR="00046A77">
        <w:rPr>
          <w:sz w:val="22"/>
          <w:szCs w:val="22"/>
        </w:rPr>
        <w:t>used</w:t>
      </w:r>
      <w:r w:rsidR="00B0764E">
        <w:rPr>
          <w:sz w:val="22"/>
          <w:szCs w:val="22"/>
        </w:rPr>
        <w:t xml:space="preserve"> for making decision, it falls into </w:t>
      </w:r>
      <w:r w:rsidR="00B0764E">
        <w:rPr>
          <w:sz w:val="22"/>
          <w:szCs w:val="22"/>
        </w:rPr>
        <w:lastRenderedPageBreak/>
        <w:t>slow monitoring.</w:t>
      </w:r>
      <w:r w:rsidR="009920DE">
        <w:rPr>
          <w:sz w:val="22"/>
          <w:szCs w:val="22"/>
        </w:rPr>
        <w:t xml:space="preserve"> </w:t>
      </w:r>
      <w:r w:rsidR="00A0063A">
        <w:rPr>
          <w:sz w:val="22"/>
          <w:szCs w:val="22"/>
        </w:rPr>
        <w:t>C</w:t>
      </w:r>
      <w:r w:rsidR="009920DE">
        <w:rPr>
          <w:sz w:val="22"/>
          <w:szCs w:val="22"/>
        </w:rPr>
        <w:t xml:space="preserve">omparatively, we think data-distribution-based monitoring/assessment is a more reliable way </w:t>
      </w:r>
      <w:r w:rsidR="00A0063A">
        <w:rPr>
          <w:sz w:val="22"/>
          <w:szCs w:val="22"/>
        </w:rPr>
        <w:t xml:space="preserve">of </w:t>
      </w:r>
      <w:r w:rsidR="009920DE">
        <w:rPr>
          <w:sz w:val="22"/>
          <w:szCs w:val="22"/>
        </w:rPr>
        <w:t xml:space="preserve">justifying initial activation. </w:t>
      </w:r>
    </w:p>
    <w:p w14:paraId="7AF7E378" w14:textId="77777777" w:rsidR="009920DE" w:rsidRDefault="009920DE" w:rsidP="00CD7AE5">
      <w:pPr>
        <w:jc w:val="both"/>
        <w:rPr>
          <w:sz w:val="22"/>
          <w:szCs w:val="22"/>
        </w:rPr>
      </w:pPr>
    </w:p>
    <w:p w14:paraId="53061AF5" w14:textId="3D4C2341" w:rsidR="00B0764E" w:rsidRDefault="00B0764E" w:rsidP="00CD7AE5">
      <w:pPr>
        <w:jc w:val="both"/>
        <w:rPr>
          <w:sz w:val="22"/>
          <w:szCs w:val="22"/>
        </w:rPr>
      </w:pPr>
      <w:r>
        <w:rPr>
          <w:sz w:val="22"/>
          <w:szCs w:val="22"/>
        </w:rPr>
        <w:t xml:space="preserve">For re-activation, </w:t>
      </w:r>
      <w:r w:rsidR="0010752D">
        <w:rPr>
          <w:sz w:val="22"/>
          <w:szCs w:val="22"/>
        </w:rPr>
        <w:t>it happens after a model fallback</w:t>
      </w:r>
      <w:r w:rsidR="008824B7">
        <w:rPr>
          <w:sz w:val="22"/>
          <w:szCs w:val="22"/>
        </w:rPr>
        <w:t>, deactivation</w:t>
      </w:r>
      <w:r w:rsidR="0010752D">
        <w:rPr>
          <w:sz w:val="22"/>
          <w:szCs w:val="22"/>
        </w:rPr>
        <w:t xml:space="preserve"> or a model switching. </w:t>
      </w:r>
      <w:r w:rsidR="003D5CA0">
        <w:rPr>
          <w:sz w:val="22"/>
          <w:szCs w:val="22"/>
        </w:rPr>
        <w:t>We think it would be better to use fast monitoring for re-activation.</w:t>
      </w:r>
      <w:r w:rsidR="008824B7">
        <w:rPr>
          <w:sz w:val="22"/>
          <w:szCs w:val="22"/>
        </w:rPr>
        <w:t xml:space="preserve"> When a model cannot be re-activation for a while, its next activation can be treated as an initial activation.</w:t>
      </w:r>
    </w:p>
    <w:p w14:paraId="7BE6A245" w14:textId="0B65CE48" w:rsidR="009920DE" w:rsidRDefault="009920DE" w:rsidP="00CD7AE5">
      <w:pPr>
        <w:jc w:val="both"/>
        <w:rPr>
          <w:sz w:val="22"/>
          <w:szCs w:val="22"/>
        </w:rPr>
      </w:pPr>
    </w:p>
    <w:p w14:paraId="5B8D0ED8" w14:textId="18D4CD78" w:rsidR="003D5CA0" w:rsidRDefault="003D5CA0" w:rsidP="003D5CA0">
      <w:pPr>
        <w:jc w:val="both"/>
        <w:rPr>
          <w:sz w:val="22"/>
          <w:szCs w:val="22"/>
        </w:rPr>
      </w:pPr>
      <w:r>
        <w:rPr>
          <w:sz w:val="22"/>
          <w:szCs w:val="22"/>
        </w:rPr>
        <w:t xml:space="preserve">An exceptional sub-category is the activation of a first-use model in a network. Especially, when </w:t>
      </w:r>
      <w:r w:rsidR="00A0063A">
        <w:rPr>
          <w:sz w:val="22"/>
          <w:szCs w:val="22"/>
        </w:rPr>
        <w:t xml:space="preserve">an </w:t>
      </w:r>
      <w:r>
        <w:rPr>
          <w:sz w:val="22"/>
          <w:szCs w:val="22"/>
        </w:rPr>
        <w:t>untested model is</w:t>
      </w:r>
      <w:r w:rsidR="00F53474">
        <w:rPr>
          <w:sz w:val="22"/>
          <w:szCs w:val="22"/>
        </w:rPr>
        <w:t xml:space="preserve"> to be assessed in a live network</w:t>
      </w:r>
      <w:r>
        <w:rPr>
          <w:sz w:val="22"/>
          <w:szCs w:val="22"/>
        </w:rPr>
        <w:t xml:space="preserve">, not only the size of </w:t>
      </w:r>
      <w:r w:rsidR="008824B7">
        <w:rPr>
          <w:sz w:val="22"/>
          <w:szCs w:val="22"/>
        </w:rPr>
        <w:t xml:space="preserve">collected </w:t>
      </w:r>
      <w:r>
        <w:rPr>
          <w:sz w:val="22"/>
          <w:szCs w:val="22"/>
        </w:rPr>
        <w:t xml:space="preserve">data but also the diversity of data features </w:t>
      </w:r>
      <w:r w:rsidR="00A0063A">
        <w:rPr>
          <w:sz w:val="22"/>
          <w:szCs w:val="22"/>
        </w:rPr>
        <w:t>needs</w:t>
      </w:r>
      <w:r>
        <w:rPr>
          <w:sz w:val="22"/>
          <w:szCs w:val="22"/>
        </w:rPr>
        <w:t xml:space="preserve"> to be considered. One reference is the data samples and data features used in </w:t>
      </w:r>
      <w:r w:rsidR="00A0063A">
        <w:rPr>
          <w:sz w:val="22"/>
          <w:szCs w:val="22"/>
        </w:rPr>
        <w:t xml:space="preserve">the </w:t>
      </w:r>
      <w:r>
        <w:rPr>
          <w:sz w:val="22"/>
          <w:szCs w:val="22"/>
        </w:rPr>
        <w:t>RAN4 test for the same functionality or the same AI/ML feature. Similar size of data and similar data coverage</w:t>
      </w:r>
      <w:r w:rsidR="00F53474">
        <w:rPr>
          <w:sz w:val="22"/>
          <w:szCs w:val="22"/>
        </w:rPr>
        <w:t xml:space="preserve"> statistics and performance requirement </w:t>
      </w:r>
      <w:r w:rsidR="008824B7">
        <w:rPr>
          <w:sz w:val="22"/>
          <w:szCs w:val="22"/>
        </w:rPr>
        <w:t>can</w:t>
      </w:r>
      <w:r>
        <w:rPr>
          <w:sz w:val="22"/>
          <w:szCs w:val="22"/>
        </w:rPr>
        <w:t xml:space="preserve"> be </w:t>
      </w:r>
      <w:r w:rsidR="008824B7">
        <w:rPr>
          <w:sz w:val="22"/>
          <w:szCs w:val="22"/>
        </w:rPr>
        <w:t>referred</w:t>
      </w:r>
      <w:r>
        <w:rPr>
          <w:sz w:val="22"/>
          <w:szCs w:val="22"/>
        </w:rPr>
        <w:t xml:space="preserve"> for </w:t>
      </w:r>
      <w:r w:rsidR="00A0063A">
        <w:rPr>
          <w:sz w:val="22"/>
          <w:szCs w:val="22"/>
        </w:rPr>
        <w:t xml:space="preserve">assessing </w:t>
      </w:r>
      <w:r>
        <w:rPr>
          <w:sz w:val="22"/>
          <w:szCs w:val="22"/>
        </w:rPr>
        <w:t xml:space="preserve">an unused/untested model in </w:t>
      </w:r>
      <w:r w:rsidR="00F53474">
        <w:rPr>
          <w:sz w:val="22"/>
          <w:szCs w:val="22"/>
        </w:rPr>
        <w:t xml:space="preserve">a </w:t>
      </w:r>
      <w:r>
        <w:rPr>
          <w:sz w:val="22"/>
          <w:szCs w:val="22"/>
        </w:rPr>
        <w:t>live network.</w:t>
      </w:r>
    </w:p>
    <w:p w14:paraId="2609EC28" w14:textId="77777777" w:rsidR="00F45232" w:rsidRDefault="00F45232" w:rsidP="003D5CA0">
      <w:pPr>
        <w:jc w:val="both"/>
        <w:rPr>
          <w:sz w:val="22"/>
          <w:szCs w:val="22"/>
        </w:rPr>
      </w:pPr>
    </w:p>
    <w:p w14:paraId="633F7200" w14:textId="73BEB10D" w:rsidR="00580D81" w:rsidRPr="00F45232" w:rsidRDefault="00F45232" w:rsidP="00F45232">
      <w:pPr>
        <w:jc w:val="center"/>
        <w:rPr>
          <w:b/>
          <w:bCs/>
          <w:sz w:val="22"/>
          <w:szCs w:val="22"/>
        </w:rPr>
      </w:pPr>
      <w:r w:rsidRPr="00F45232">
        <w:rPr>
          <w:b/>
          <w:bCs/>
          <w:sz w:val="22"/>
          <w:szCs w:val="22"/>
        </w:rPr>
        <w:t xml:space="preserve">Table-1: </w:t>
      </w:r>
      <w:r w:rsidR="00313003">
        <w:rPr>
          <w:b/>
          <w:bCs/>
          <w:sz w:val="22"/>
          <w:szCs w:val="22"/>
        </w:rPr>
        <w:t>D</w:t>
      </w:r>
      <w:r w:rsidRPr="00F45232">
        <w:rPr>
          <w:b/>
          <w:bCs/>
          <w:sz w:val="22"/>
          <w:szCs w:val="22"/>
        </w:rPr>
        <w:t>ata collection for monitoring</w:t>
      </w:r>
      <w:r w:rsidR="00313003">
        <w:rPr>
          <w:b/>
          <w:bCs/>
          <w:sz w:val="22"/>
          <w:szCs w:val="22"/>
        </w:rPr>
        <w:t>/assessment</w:t>
      </w:r>
      <w:r w:rsidRPr="00F45232">
        <w:rPr>
          <w:b/>
          <w:bCs/>
          <w:sz w:val="22"/>
          <w:szCs w:val="22"/>
        </w:rPr>
        <w:t xml:space="preserve"> on inactive model/functionality</w:t>
      </w:r>
    </w:p>
    <w:tbl>
      <w:tblPr>
        <w:tblStyle w:val="afd"/>
        <w:tblW w:w="0" w:type="auto"/>
        <w:tblLook w:val="04A0" w:firstRow="1" w:lastRow="0" w:firstColumn="1" w:lastColumn="0" w:noHBand="0" w:noVBand="1"/>
      </w:tblPr>
      <w:tblGrid>
        <w:gridCol w:w="3209"/>
        <w:gridCol w:w="3626"/>
        <w:gridCol w:w="2794"/>
      </w:tblGrid>
      <w:tr w:rsidR="00580D81" w14:paraId="346F4F89" w14:textId="77777777" w:rsidTr="00633B8E">
        <w:tc>
          <w:tcPr>
            <w:tcW w:w="3209" w:type="dxa"/>
          </w:tcPr>
          <w:p w14:paraId="3DA82EDA" w14:textId="77777777" w:rsidR="00580D81" w:rsidRDefault="00580D81" w:rsidP="00633B8E">
            <w:pPr>
              <w:jc w:val="both"/>
              <w:rPr>
                <w:sz w:val="22"/>
                <w:szCs w:val="22"/>
              </w:rPr>
            </w:pPr>
            <w:r>
              <w:rPr>
                <w:sz w:val="22"/>
                <w:szCs w:val="22"/>
              </w:rPr>
              <w:t>Purpose of data collection</w:t>
            </w:r>
          </w:p>
        </w:tc>
        <w:tc>
          <w:tcPr>
            <w:tcW w:w="3626" w:type="dxa"/>
          </w:tcPr>
          <w:p w14:paraId="781A491E" w14:textId="77777777" w:rsidR="00580D81" w:rsidRDefault="00580D81" w:rsidP="00633B8E">
            <w:pPr>
              <w:jc w:val="both"/>
              <w:rPr>
                <w:sz w:val="22"/>
                <w:szCs w:val="22"/>
              </w:rPr>
            </w:pPr>
            <w:r>
              <w:rPr>
                <w:sz w:val="22"/>
                <w:szCs w:val="22"/>
              </w:rPr>
              <w:t>Latency requirement</w:t>
            </w:r>
          </w:p>
        </w:tc>
        <w:tc>
          <w:tcPr>
            <w:tcW w:w="2794" w:type="dxa"/>
          </w:tcPr>
          <w:p w14:paraId="237401A1" w14:textId="77777777" w:rsidR="00580D81" w:rsidRDefault="00580D81" w:rsidP="00633B8E">
            <w:pPr>
              <w:jc w:val="both"/>
              <w:rPr>
                <w:sz w:val="22"/>
                <w:szCs w:val="22"/>
              </w:rPr>
            </w:pPr>
            <w:r>
              <w:rPr>
                <w:sz w:val="22"/>
                <w:szCs w:val="22"/>
              </w:rPr>
              <w:t>Example of data collected</w:t>
            </w:r>
          </w:p>
        </w:tc>
      </w:tr>
      <w:tr w:rsidR="00580D81" w14:paraId="0FDF9F56" w14:textId="77777777" w:rsidTr="00633B8E">
        <w:tc>
          <w:tcPr>
            <w:tcW w:w="3209" w:type="dxa"/>
          </w:tcPr>
          <w:p w14:paraId="2D4B10A4" w14:textId="77777777" w:rsidR="00580D81" w:rsidRDefault="00580D81" w:rsidP="00633B8E">
            <w:pPr>
              <w:jc w:val="both"/>
              <w:rPr>
                <w:sz w:val="22"/>
                <w:szCs w:val="22"/>
              </w:rPr>
            </w:pPr>
            <w:r>
              <w:rPr>
                <w:sz w:val="22"/>
                <w:szCs w:val="22"/>
              </w:rPr>
              <w:t xml:space="preserve">Re-activation: </w:t>
            </w:r>
          </w:p>
          <w:p w14:paraId="33CA1D33" w14:textId="67D89906" w:rsidR="00580D81" w:rsidRDefault="00580D81" w:rsidP="00633B8E">
            <w:pPr>
              <w:jc w:val="both"/>
              <w:rPr>
                <w:sz w:val="22"/>
                <w:szCs w:val="22"/>
              </w:rPr>
            </w:pPr>
            <w:r>
              <w:rPr>
                <w:sz w:val="22"/>
                <w:szCs w:val="22"/>
              </w:rPr>
              <w:t>Re-activate a model from its fallback</w:t>
            </w:r>
            <w:r w:rsidR="00F53474">
              <w:rPr>
                <w:sz w:val="22"/>
                <w:szCs w:val="22"/>
              </w:rPr>
              <w:t>, deactivation</w:t>
            </w:r>
            <w:r>
              <w:rPr>
                <w:sz w:val="22"/>
                <w:szCs w:val="22"/>
              </w:rPr>
              <w:t>, or switch back</w:t>
            </w:r>
          </w:p>
        </w:tc>
        <w:tc>
          <w:tcPr>
            <w:tcW w:w="3626" w:type="dxa"/>
          </w:tcPr>
          <w:p w14:paraId="7E85E7E6" w14:textId="3227732F" w:rsidR="00580D81" w:rsidRDefault="00313003" w:rsidP="00633B8E">
            <w:pPr>
              <w:jc w:val="both"/>
              <w:rPr>
                <w:sz w:val="22"/>
                <w:szCs w:val="22"/>
              </w:rPr>
            </w:pPr>
            <w:r>
              <w:rPr>
                <w:sz w:val="22"/>
                <w:szCs w:val="22"/>
              </w:rPr>
              <w:t>A kind of</w:t>
            </w:r>
            <w:r w:rsidR="00580D81">
              <w:rPr>
                <w:sz w:val="22"/>
                <w:szCs w:val="22"/>
              </w:rPr>
              <w:t xml:space="preserve"> fast monitoring, with near real time latency.</w:t>
            </w:r>
          </w:p>
        </w:tc>
        <w:tc>
          <w:tcPr>
            <w:tcW w:w="2794" w:type="dxa"/>
          </w:tcPr>
          <w:p w14:paraId="721E4F93" w14:textId="75B05CAC" w:rsidR="00580D81" w:rsidRDefault="00580D81" w:rsidP="00633B8E">
            <w:pPr>
              <w:jc w:val="both"/>
              <w:rPr>
                <w:sz w:val="22"/>
                <w:szCs w:val="22"/>
              </w:rPr>
            </w:pPr>
            <w:r>
              <w:rPr>
                <w:sz w:val="22"/>
                <w:szCs w:val="22"/>
              </w:rPr>
              <w:t xml:space="preserve">Similar </w:t>
            </w:r>
            <w:r w:rsidR="00F53474">
              <w:rPr>
                <w:sz w:val="22"/>
                <w:szCs w:val="22"/>
              </w:rPr>
              <w:t>number of measurements</w:t>
            </w:r>
            <w:r>
              <w:rPr>
                <w:sz w:val="22"/>
                <w:szCs w:val="22"/>
              </w:rPr>
              <w:t xml:space="preserve"> for making decision in model monitoring procedure</w:t>
            </w:r>
          </w:p>
        </w:tc>
      </w:tr>
      <w:tr w:rsidR="00580D81" w14:paraId="2BFCA5F5" w14:textId="77777777" w:rsidTr="00633B8E">
        <w:tc>
          <w:tcPr>
            <w:tcW w:w="3209" w:type="dxa"/>
          </w:tcPr>
          <w:p w14:paraId="10F04D22" w14:textId="77777777" w:rsidR="00580D81" w:rsidRDefault="00580D81" w:rsidP="00633B8E">
            <w:pPr>
              <w:jc w:val="both"/>
              <w:rPr>
                <w:sz w:val="22"/>
                <w:szCs w:val="22"/>
              </w:rPr>
            </w:pPr>
            <w:r>
              <w:rPr>
                <w:sz w:val="22"/>
                <w:szCs w:val="22"/>
              </w:rPr>
              <w:t>Initial activation:</w:t>
            </w:r>
          </w:p>
          <w:p w14:paraId="6DCBCF3D" w14:textId="69510122" w:rsidR="00580D81" w:rsidRDefault="00580D81" w:rsidP="00633B8E">
            <w:pPr>
              <w:jc w:val="both"/>
              <w:rPr>
                <w:sz w:val="22"/>
                <w:szCs w:val="22"/>
              </w:rPr>
            </w:pPr>
            <w:r>
              <w:rPr>
                <w:sz w:val="22"/>
                <w:szCs w:val="22"/>
              </w:rPr>
              <w:t xml:space="preserve">Decide to </w:t>
            </w:r>
            <w:r w:rsidR="00313003">
              <w:rPr>
                <w:sz w:val="22"/>
                <w:szCs w:val="22"/>
              </w:rPr>
              <w:t>activate</w:t>
            </w:r>
            <w:r>
              <w:rPr>
                <w:sz w:val="22"/>
                <w:szCs w:val="22"/>
              </w:rPr>
              <w:t xml:space="preserve"> a model in a cell/area for the first time</w:t>
            </w:r>
          </w:p>
        </w:tc>
        <w:tc>
          <w:tcPr>
            <w:tcW w:w="3626" w:type="dxa"/>
          </w:tcPr>
          <w:p w14:paraId="598A1A34" w14:textId="2CB538BA" w:rsidR="00580D81" w:rsidRDefault="00313003" w:rsidP="00633B8E">
            <w:pPr>
              <w:jc w:val="both"/>
              <w:rPr>
                <w:sz w:val="22"/>
                <w:szCs w:val="22"/>
              </w:rPr>
            </w:pPr>
            <w:r>
              <w:t xml:space="preserve">A kind of </w:t>
            </w:r>
            <w:r w:rsidR="00580D81">
              <w:rPr>
                <w:sz w:val="22"/>
                <w:szCs w:val="22"/>
              </w:rPr>
              <w:t>slow monitoring</w:t>
            </w:r>
            <w:r>
              <w:rPr>
                <w:sz w:val="22"/>
                <w:szCs w:val="22"/>
              </w:rPr>
              <w:t xml:space="preserve"> with relaxed latency.</w:t>
            </w:r>
          </w:p>
        </w:tc>
        <w:tc>
          <w:tcPr>
            <w:tcW w:w="2794" w:type="dxa"/>
          </w:tcPr>
          <w:p w14:paraId="221C1FCC" w14:textId="5BF69A06" w:rsidR="00580D81" w:rsidRDefault="00313003" w:rsidP="00633B8E">
            <w:pPr>
              <w:jc w:val="both"/>
              <w:rPr>
                <w:sz w:val="22"/>
                <w:szCs w:val="22"/>
              </w:rPr>
            </w:pPr>
            <w:r>
              <w:rPr>
                <w:sz w:val="22"/>
                <w:szCs w:val="22"/>
              </w:rPr>
              <w:t>Many measurements, in order to derive data distribution for making decision</w:t>
            </w:r>
          </w:p>
        </w:tc>
      </w:tr>
      <w:tr w:rsidR="00580D81" w14:paraId="52FF1A33" w14:textId="77777777" w:rsidTr="00633B8E">
        <w:tc>
          <w:tcPr>
            <w:tcW w:w="3209" w:type="dxa"/>
          </w:tcPr>
          <w:p w14:paraId="16778179" w14:textId="77777777" w:rsidR="00580D81" w:rsidRDefault="00580D81" w:rsidP="00633B8E">
            <w:pPr>
              <w:jc w:val="both"/>
              <w:rPr>
                <w:sz w:val="22"/>
                <w:szCs w:val="22"/>
              </w:rPr>
            </w:pPr>
            <w:r>
              <w:rPr>
                <w:sz w:val="22"/>
                <w:szCs w:val="22"/>
              </w:rPr>
              <w:t>Activation of first-use model in a network</w:t>
            </w:r>
          </w:p>
          <w:p w14:paraId="01AEADCB" w14:textId="77777777" w:rsidR="00580D81" w:rsidRDefault="00580D81" w:rsidP="00633B8E">
            <w:pPr>
              <w:jc w:val="both"/>
              <w:rPr>
                <w:sz w:val="22"/>
                <w:szCs w:val="22"/>
              </w:rPr>
            </w:pPr>
            <w:r>
              <w:rPr>
                <w:sz w:val="22"/>
                <w:szCs w:val="22"/>
              </w:rPr>
              <w:t>(including untested model)</w:t>
            </w:r>
          </w:p>
        </w:tc>
        <w:tc>
          <w:tcPr>
            <w:tcW w:w="3626" w:type="dxa"/>
          </w:tcPr>
          <w:p w14:paraId="254DE604" w14:textId="2F77DC63" w:rsidR="00580D81" w:rsidRDefault="00580D81" w:rsidP="00633B8E">
            <w:pPr>
              <w:jc w:val="both"/>
              <w:rPr>
                <w:sz w:val="22"/>
                <w:szCs w:val="22"/>
              </w:rPr>
            </w:pPr>
            <w:r>
              <w:rPr>
                <w:sz w:val="22"/>
                <w:szCs w:val="22"/>
              </w:rPr>
              <w:t xml:space="preserve">a new type of slow monitoring, with very relaxed latency, </w:t>
            </w:r>
            <w:r w:rsidR="00313003">
              <w:rPr>
                <w:sz w:val="22"/>
                <w:szCs w:val="22"/>
              </w:rPr>
              <w:t>e.g. hours or days.</w:t>
            </w:r>
          </w:p>
        </w:tc>
        <w:tc>
          <w:tcPr>
            <w:tcW w:w="2794" w:type="dxa"/>
          </w:tcPr>
          <w:p w14:paraId="387DF3CF" w14:textId="77777777" w:rsidR="00580D81" w:rsidRDefault="00580D81" w:rsidP="00633B8E">
            <w:pPr>
              <w:jc w:val="both"/>
              <w:rPr>
                <w:sz w:val="22"/>
                <w:szCs w:val="22"/>
              </w:rPr>
            </w:pPr>
            <w:r>
              <w:rPr>
                <w:sz w:val="22"/>
                <w:szCs w:val="22"/>
              </w:rPr>
              <w:t xml:space="preserve">Large, </w:t>
            </w:r>
            <w:r w:rsidRPr="00AC47F0">
              <w:rPr>
                <w:sz w:val="22"/>
                <w:szCs w:val="22"/>
              </w:rPr>
              <w:t xml:space="preserve">sufficient data coverage </w:t>
            </w:r>
            <w:r>
              <w:rPr>
                <w:sz w:val="22"/>
                <w:szCs w:val="22"/>
              </w:rPr>
              <w:t>should be considered for a reliable assessment. Data volume can refer to data samples using in a RAN4 test.</w:t>
            </w:r>
          </w:p>
        </w:tc>
      </w:tr>
    </w:tbl>
    <w:p w14:paraId="4EF649C6" w14:textId="5A90C0D5" w:rsidR="003D5CA0" w:rsidRDefault="003D5CA0" w:rsidP="00CD7AE5">
      <w:pPr>
        <w:jc w:val="both"/>
        <w:rPr>
          <w:sz w:val="22"/>
          <w:szCs w:val="22"/>
        </w:rPr>
      </w:pPr>
    </w:p>
    <w:p w14:paraId="52C5D4C4" w14:textId="1B4AE712" w:rsidR="003D5CA0" w:rsidRDefault="003D5CA0" w:rsidP="00CD7AE5">
      <w:pPr>
        <w:jc w:val="both"/>
        <w:rPr>
          <w:sz w:val="22"/>
          <w:szCs w:val="22"/>
        </w:rPr>
      </w:pPr>
      <w:r>
        <w:rPr>
          <w:sz w:val="22"/>
          <w:szCs w:val="22"/>
        </w:rPr>
        <w:t xml:space="preserve">Accordingly, we </w:t>
      </w:r>
      <w:r w:rsidR="007F74CC">
        <w:rPr>
          <w:sz w:val="22"/>
          <w:szCs w:val="22"/>
        </w:rPr>
        <w:t>suggest dividing model/functionality monitoring into three modes:</w:t>
      </w:r>
    </w:p>
    <w:p w14:paraId="00A20ED4" w14:textId="21A86681" w:rsidR="007F74CC" w:rsidRPr="00313003" w:rsidRDefault="007F74CC" w:rsidP="00313003">
      <w:pPr>
        <w:pStyle w:val="aff1"/>
        <w:numPr>
          <w:ilvl w:val="0"/>
          <w:numId w:val="76"/>
        </w:numPr>
        <w:ind w:firstLineChars="0"/>
        <w:jc w:val="both"/>
        <w:rPr>
          <w:sz w:val="22"/>
          <w:szCs w:val="22"/>
        </w:rPr>
      </w:pPr>
      <w:r w:rsidRPr="00313003">
        <w:rPr>
          <w:b/>
          <w:bCs/>
          <w:sz w:val="22"/>
          <w:szCs w:val="22"/>
        </w:rPr>
        <w:t>Fast monitoring</w:t>
      </w:r>
      <w:r w:rsidRPr="00313003">
        <w:rPr>
          <w:sz w:val="22"/>
          <w:szCs w:val="22"/>
        </w:rPr>
        <w:t>: the follow</w:t>
      </w:r>
      <w:r w:rsidR="00D50C57">
        <w:rPr>
          <w:sz w:val="22"/>
          <w:szCs w:val="22"/>
        </w:rPr>
        <w:t>-</w:t>
      </w:r>
      <w:r w:rsidRPr="00313003">
        <w:rPr>
          <w:sz w:val="22"/>
          <w:szCs w:val="22"/>
        </w:rPr>
        <w:t>up model operations can be decided quickly based on a few measurements.</w:t>
      </w:r>
    </w:p>
    <w:p w14:paraId="5F977521" w14:textId="36DB223A" w:rsidR="007F74CC" w:rsidRPr="00313003" w:rsidRDefault="007F74CC" w:rsidP="00313003">
      <w:pPr>
        <w:pStyle w:val="aff1"/>
        <w:numPr>
          <w:ilvl w:val="0"/>
          <w:numId w:val="76"/>
        </w:numPr>
        <w:ind w:firstLineChars="0"/>
        <w:jc w:val="both"/>
        <w:rPr>
          <w:sz w:val="22"/>
          <w:szCs w:val="22"/>
        </w:rPr>
      </w:pPr>
      <w:r w:rsidRPr="00313003">
        <w:rPr>
          <w:b/>
          <w:bCs/>
          <w:sz w:val="22"/>
          <w:szCs w:val="22"/>
        </w:rPr>
        <w:t>Slow monitoring</w:t>
      </w:r>
      <w:r w:rsidR="00D53F02" w:rsidRPr="00313003">
        <w:rPr>
          <w:b/>
          <w:bCs/>
          <w:sz w:val="22"/>
          <w:szCs w:val="22"/>
        </w:rPr>
        <w:t xml:space="preserve"> mode-1</w:t>
      </w:r>
      <w:r w:rsidR="00D53F02" w:rsidRPr="00313003">
        <w:rPr>
          <w:sz w:val="22"/>
          <w:szCs w:val="22"/>
        </w:rPr>
        <w:t>: the follow</w:t>
      </w:r>
      <w:r w:rsidR="00D50C57">
        <w:rPr>
          <w:sz w:val="22"/>
          <w:szCs w:val="22"/>
        </w:rPr>
        <w:t>-</w:t>
      </w:r>
      <w:r w:rsidR="00D53F02" w:rsidRPr="00313003">
        <w:rPr>
          <w:sz w:val="22"/>
          <w:szCs w:val="22"/>
        </w:rPr>
        <w:t xml:space="preserve">up model operations can only be decided with enough </w:t>
      </w:r>
      <w:r w:rsidR="00FD4044">
        <w:rPr>
          <w:sz w:val="22"/>
          <w:szCs w:val="22"/>
        </w:rPr>
        <w:t>number</w:t>
      </w:r>
      <w:r w:rsidR="00D50C57">
        <w:rPr>
          <w:sz w:val="22"/>
          <w:szCs w:val="22"/>
        </w:rPr>
        <w:t>s</w:t>
      </w:r>
      <w:r w:rsidR="00FD4044">
        <w:rPr>
          <w:sz w:val="22"/>
          <w:szCs w:val="22"/>
        </w:rPr>
        <w:t xml:space="preserve"> of measurements</w:t>
      </w:r>
      <w:r w:rsidR="00D53F02" w:rsidRPr="00313003">
        <w:rPr>
          <w:sz w:val="22"/>
          <w:szCs w:val="22"/>
        </w:rPr>
        <w:t xml:space="preserve">. Data-distribution-based analysis </w:t>
      </w:r>
      <w:r w:rsidR="00D50C57">
        <w:rPr>
          <w:sz w:val="22"/>
          <w:szCs w:val="22"/>
        </w:rPr>
        <w:t>is</w:t>
      </w:r>
      <w:r w:rsidR="00D50C57" w:rsidRPr="00313003">
        <w:rPr>
          <w:sz w:val="22"/>
          <w:szCs w:val="22"/>
        </w:rPr>
        <w:t xml:space="preserve"> </w:t>
      </w:r>
      <w:r w:rsidR="00D53F02" w:rsidRPr="00313003">
        <w:rPr>
          <w:sz w:val="22"/>
          <w:szCs w:val="22"/>
        </w:rPr>
        <w:t xml:space="preserve">often used in this mode. </w:t>
      </w:r>
    </w:p>
    <w:p w14:paraId="7226A526" w14:textId="405D4174" w:rsidR="00D53F02" w:rsidRPr="00313003" w:rsidRDefault="00D53F02" w:rsidP="00313003">
      <w:pPr>
        <w:pStyle w:val="aff1"/>
        <w:numPr>
          <w:ilvl w:val="0"/>
          <w:numId w:val="76"/>
        </w:numPr>
        <w:ind w:firstLineChars="0"/>
        <w:jc w:val="both"/>
        <w:rPr>
          <w:sz w:val="22"/>
          <w:szCs w:val="22"/>
        </w:rPr>
      </w:pPr>
      <w:r w:rsidRPr="00313003">
        <w:rPr>
          <w:b/>
          <w:bCs/>
          <w:sz w:val="22"/>
          <w:szCs w:val="22"/>
        </w:rPr>
        <w:t>Slow monitoring mode-2</w:t>
      </w:r>
      <w:r w:rsidRPr="00313003">
        <w:rPr>
          <w:sz w:val="22"/>
          <w:szCs w:val="22"/>
        </w:rPr>
        <w:t xml:space="preserve">: the </w:t>
      </w:r>
      <w:r w:rsidR="00760A5B" w:rsidRPr="00313003">
        <w:rPr>
          <w:sz w:val="22"/>
          <w:szCs w:val="22"/>
        </w:rPr>
        <w:t>follow</w:t>
      </w:r>
      <w:r w:rsidR="00D50C57">
        <w:rPr>
          <w:sz w:val="22"/>
          <w:szCs w:val="22"/>
        </w:rPr>
        <w:t>-</w:t>
      </w:r>
      <w:r w:rsidR="00760A5B" w:rsidRPr="00313003">
        <w:rPr>
          <w:sz w:val="22"/>
          <w:szCs w:val="22"/>
        </w:rPr>
        <w:t xml:space="preserve">up </w:t>
      </w:r>
      <w:r w:rsidRPr="00313003">
        <w:rPr>
          <w:sz w:val="22"/>
          <w:szCs w:val="22"/>
        </w:rPr>
        <w:t xml:space="preserve">model operations can only be decided with enough data samples and sufficient data coverage.  One typical case is to assess an untested model/functionality in </w:t>
      </w:r>
      <w:r w:rsidR="00D50C57">
        <w:rPr>
          <w:sz w:val="22"/>
          <w:szCs w:val="22"/>
        </w:rPr>
        <w:t xml:space="preserve">the </w:t>
      </w:r>
      <w:r w:rsidRPr="00313003">
        <w:rPr>
          <w:sz w:val="22"/>
          <w:szCs w:val="22"/>
        </w:rPr>
        <w:t>live network</w:t>
      </w:r>
      <w:r w:rsidR="00FD4044">
        <w:rPr>
          <w:sz w:val="22"/>
          <w:szCs w:val="22"/>
        </w:rPr>
        <w:t xml:space="preserve">, with reference to the data size and data distributions of </w:t>
      </w:r>
      <w:r w:rsidR="00D50C57">
        <w:rPr>
          <w:sz w:val="22"/>
          <w:szCs w:val="22"/>
        </w:rPr>
        <w:t xml:space="preserve">the </w:t>
      </w:r>
      <w:r w:rsidR="00FD4044">
        <w:rPr>
          <w:sz w:val="22"/>
          <w:szCs w:val="22"/>
        </w:rPr>
        <w:t>corresponding RAN4 test.</w:t>
      </w:r>
    </w:p>
    <w:p w14:paraId="1CFEB306" w14:textId="77777777" w:rsidR="00D53F02" w:rsidRDefault="00D53F02" w:rsidP="00CD7AE5">
      <w:pPr>
        <w:jc w:val="both"/>
        <w:rPr>
          <w:sz w:val="22"/>
          <w:szCs w:val="22"/>
        </w:rPr>
      </w:pPr>
    </w:p>
    <w:p w14:paraId="110AD57E" w14:textId="2767DECA" w:rsidR="00D53F02" w:rsidRDefault="00D53F02" w:rsidP="00CD7AE5">
      <w:pPr>
        <w:jc w:val="both"/>
        <w:rPr>
          <w:sz w:val="22"/>
          <w:szCs w:val="22"/>
        </w:rPr>
      </w:pPr>
      <w:r>
        <w:rPr>
          <w:sz w:val="22"/>
          <w:szCs w:val="22"/>
        </w:rPr>
        <w:t xml:space="preserve">With </w:t>
      </w:r>
      <w:r w:rsidR="00D50C57">
        <w:rPr>
          <w:sz w:val="22"/>
          <w:szCs w:val="22"/>
        </w:rPr>
        <w:t xml:space="preserve">the </w:t>
      </w:r>
      <w:r>
        <w:rPr>
          <w:sz w:val="22"/>
          <w:szCs w:val="22"/>
        </w:rPr>
        <w:t xml:space="preserve">above analysis, we have following </w:t>
      </w:r>
      <w:r w:rsidR="00580D81">
        <w:rPr>
          <w:sz w:val="22"/>
          <w:szCs w:val="22"/>
        </w:rPr>
        <w:t xml:space="preserve">observation and </w:t>
      </w:r>
      <w:r>
        <w:rPr>
          <w:sz w:val="22"/>
          <w:szCs w:val="22"/>
        </w:rPr>
        <w:t>proposals:</w:t>
      </w:r>
    </w:p>
    <w:p w14:paraId="5A0946D1" w14:textId="77777777" w:rsidR="00580D81" w:rsidRDefault="00580D81" w:rsidP="00CD7AE5">
      <w:pPr>
        <w:jc w:val="both"/>
        <w:rPr>
          <w:sz w:val="22"/>
          <w:szCs w:val="22"/>
        </w:rPr>
      </w:pPr>
    </w:p>
    <w:p w14:paraId="2BF8B861" w14:textId="7E891FE3" w:rsidR="00580D81" w:rsidRDefault="00580D81" w:rsidP="00CD7AE5">
      <w:pPr>
        <w:jc w:val="both"/>
        <w:rPr>
          <w:b/>
          <w:bCs/>
          <w:sz w:val="22"/>
          <w:szCs w:val="22"/>
        </w:rPr>
      </w:pPr>
      <w:bookmarkStart w:id="11" w:name="_Hlk142593875"/>
      <w:r w:rsidRPr="00D211B7">
        <w:rPr>
          <w:b/>
          <w:bCs/>
          <w:sz w:val="22"/>
          <w:szCs w:val="22"/>
        </w:rPr>
        <w:t>Observation-</w:t>
      </w:r>
      <w:r w:rsidR="00F45232">
        <w:rPr>
          <w:b/>
          <w:bCs/>
          <w:sz w:val="22"/>
          <w:szCs w:val="22"/>
        </w:rPr>
        <w:t>7</w:t>
      </w:r>
      <w:r w:rsidRPr="00D211B7">
        <w:rPr>
          <w:b/>
          <w:bCs/>
          <w:sz w:val="22"/>
          <w:szCs w:val="22"/>
        </w:rPr>
        <w:t xml:space="preserve">: </w:t>
      </w:r>
      <w:r w:rsidR="00F45232">
        <w:rPr>
          <w:b/>
          <w:bCs/>
          <w:sz w:val="22"/>
          <w:szCs w:val="22"/>
        </w:rPr>
        <w:t>R</w:t>
      </w:r>
      <w:r w:rsidRPr="00D211B7">
        <w:rPr>
          <w:b/>
          <w:bCs/>
          <w:sz w:val="22"/>
          <w:szCs w:val="22"/>
        </w:rPr>
        <w:t xml:space="preserve">egarding data collection requirements for monitoring on </w:t>
      </w:r>
      <w:r w:rsidR="00D211B7" w:rsidRPr="00D211B7">
        <w:rPr>
          <w:b/>
          <w:bCs/>
          <w:sz w:val="22"/>
          <w:szCs w:val="22"/>
        </w:rPr>
        <w:t>inactive model/functionality, it can be summarized as the following table.</w:t>
      </w:r>
    </w:p>
    <w:p w14:paraId="6B909DA5" w14:textId="77777777" w:rsidR="00FD4044" w:rsidRPr="00FD4044" w:rsidRDefault="00FD4044" w:rsidP="00CD7AE5">
      <w:pPr>
        <w:jc w:val="both"/>
        <w:rPr>
          <w:rFonts w:eastAsiaTheme="minorEastAsia"/>
          <w:b/>
          <w:bCs/>
          <w:sz w:val="22"/>
          <w:szCs w:val="22"/>
          <w:lang w:eastAsia="zh-CN"/>
        </w:rPr>
      </w:pPr>
    </w:p>
    <w:tbl>
      <w:tblPr>
        <w:tblStyle w:val="afd"/>
        <w:tblW w:w="0" w:type="auto"/>
        <w:tblLook w:val="04A0" w:firstRow="1" w:lastRow="0" w:firstColumn="1" w:lastColumn="0" w:noHBand="0" w:noVBand="1"/>
      </w:tblPr>
      <w:tblGrid>
        <w:gridCol w:w="3209"/>
        <w:gridCol w:w="3626"/>
        <w:gridCol w:w="2794"/>
      </w:tblGrid>
      <w:tr w:rsidR="00FD4044" w14:paraId="5E3FCCEB" w14:textId="77777777" w:rsidTr="00633B8E">
        <w:tc>
          <w:tcPr>
            <w:tcW w:w="3209" w:type="dxa"/>
          </w:tcPr>
          <w:p w14:paraId="4F98D724" w14:textId="77777777" w:rsidR="00FD4044" w:rsidRDefault="00FD4044" w:rsidP="00633B8E">
            <w:pPr>
              <w:jc w:val="both"/>
              <w:rPr>
                <w:sz w:val="22"/>
                <w:szCs w:val="22"/>
              </w:rPr>
            </w:pPr>
            <w:r>
              <w:rPr>
                <w:sz w:val="22"/>
                <w:szCs w:val="22"/>
              </w:rPr>
              <w:t>Purpose of data collection</w:t>
            </w:r>
          </w:p>
        </w:tc>
        <w:tc>
          <w:tcPr>
            <w:tcW w:w="3626" w:type="dxa"/>
          </w:tcPr>
          <w:p w14:paraId="35826276" w14:textId="77777777" w:rsidR="00FD4044" w:rsidRDefault="00FD4044" w:rsidP="00633B8E">
            <w:pPr>
              <w:jc w:val="both"/>
              <w:rPr>
                <w:sz w:val="22"/>
                <w:szCs w:val="22"/>
              </w:rPr>
            </w:pPr>
            <w:r>
              <w:rPr>
                <w:sz w:val="22"/>
                <w:szCs w:val="22"/>
              </w:rPr>
              <w:t>Latency requirement</w:t>
            </w:r>
          </w:p>
        </w:tc>
        <w:tc>
          <w:tcPr>
            <w:tcW w:w="2794" w:type="dxa"/>
          </w:tcPr>
          <w:p w14:paraId="66080F4C" w14:textId="77777777" w:rsidR="00FD4044" w:rsidRDefault="00FD4044" w:rsidP="00633B8E">
            <w:pPr>
              <w:jc w:val="both"/>
              <w:rPr>
                <w:sz w:val="22"/>
                <w:szCs w:val="22"/>
              </w:rPr>
            </w:pPr>
            <w:r>
              <w:rPr>
                <w:sz w:val="22"/>
                <w:szCs w:val="22"/>
              </w:rPr>
              <w:t>Example of data collected</w:t>
            </w:r>
          </w:p>
        </w:tc>
      </w:tr>
      <w:tr w:rsidR="00FD4044" w14:paraId="7CDC13EA" w14:textId="77777777" w:rsidTr="00633B8E">
        <w:tc>
          <w:tcPr>
            <w:tcW w:w="3209" w:type="dxa"/>
          </w:tcPr>
          <w:p w14:paraId="50A54C4E" w14:textId="77777777" w:rsidR="00FD4044" w:rsidRDefault="00FD4044" w:rsidP="00633B8E">
            <w:pPr>
              <w:jc w:val="both"/>
              <w:rPr>
                <w:sz w:val="22"/>
                <w:szCs w:val="22"/>
              </w:rPr>
            </w:pPr>
            <w:r>
              <w:rPr>
                <w:sz w:val="22"/>
                <w:szCs w:val="22"/>
              </w:rPr>
              <w:t xml:space="preserve">Re-activation: </w:t>
            </w:r>
          </w:p>
          <w:p w14:paraId="706D2C9E" w14:textId="77777777" w:rsidR="00FD4044" w:rsidRDefault="00FD4044" w:rsidP="00633B8E">
            <w:pPr>
              <w:jc w:val="both"/>
              <w:rPr>
                <w:sz w:val="22"/>
                <w:szCs w:val="22"/>
              </w:rPr>
            </w:pPr>
            <w:r>
              <w:rPr>
                <w:sz w:val="22"/>
                <w:szCs w:val="22"/>
              </w:rPr>
              <w:t>Re-activate a model from its fallback, deactivation, or switch back</w:t>
            </w:r>
          </w:p>
        </w:tc>
        <w:tc>
          <w:tcPr>
            <w:tcW w:w="3626" w:type="dxa"/>
          </w:tcPr>
          <w:p w14:paraId="275592E6" w14:textId="77777777" w:rsidR="00FD4044" w:rsidRDefault="00FD4044" w:rsidP="00633B8E">
            <w:pPr>
              <w:jc w:val="both"/>
              <w:rPr>
                <w:sz w:val="22"/>
                <w:szCs w:val="22"/>
              </w:rPr>
            </w:pPr>
            <w:r>
              <w:rPr>
                <w:sz w:val="22"/>
                <w:szCs w:val="22"/>
              </w:rPr>
              <w:t>A kind of fast monitoring, with near real time latency.</w:t>
            </w:r>
          </w:p>
        </w:tc>
        <w:tc>
          <w:tcPr>
            <w:tcW w:w="2794" w:type="dxa"/>
          </w:tcPr>
          <w:p w14:paraId="18F151CE" w14:textId="77777777" w:rsidR="00FD4044" w:rsidRDefault="00FD4044" w:rsidP="00633B8E">
            <w:pPr>
              <w:jc w:val="both"/>
              <w:rPr>
                <w:sz w:val="22"/>
                <w:szCs w:val="22"/>
              </w:rPr>
            </w:pPr>
            <w:r>
              <w:rPr>
                <w:sz w:val="22"/>
                <w:szCs w:val="22"/>
              </w:rPr>
              <w:t>Similar number of measurements for making decision in model monitoring procedure</w:t>
            </w:r>
          </w:p>
        </w:tc>
      </w:tr>
      <w:tr w:rsidR="00FD4044" w14:paraId="260C418B" w14:textId="77777777" w:rsidTr="00633B8E">
        <w:tc>
          <w:tcPr>
            <w:tcW w:w="3209" w:type="dxa"/>
          </w:tcPr>
          <w:p w14:paraId="21F4EE2C" w14:textId="77777777" w:rsidR="00FD4044" w:rsidRDefault="00FD4044" w:rsidP="00633B8E">
            <w:pPr>
              <w:jc w:val="both"/>
              <w:rPr>
                <w:sz w:val="22"/>
                <w:szCs w:val="22"/>
              </w:rPr>
            </w:pPr>
            <w:r>
              <w:rPr>
                <w:sz w:val="22"/>
                <w:szCs w:val="22"/>
              </w:rPr>
              <w:lastRenderedPageBreak/>
              <w:t>Initial activation:</w:t>
            </w:r>
          </w:p>
          <w:p w14:paraId="4C61D2B1" w14:textId="77777777" w:rsidR="00FD4044" w:rsidRDefault="00FD4044" w:rsidP="00633B8E">
            <w:pPr>
              <w:jc w:val="both"/>
              <w:rPr>
                <w:sz w:val="22"/>
                <w:szCs w:val="22"/>
              </w:rPr>
            </w:pPr>
            <w:r>
              <w:rPr>
                <w:sz w:val="22"/>
                <w:szCs w:val="22"/>
              </w:rPr>
              <w:t>Decide to activate a model in a cell/area for the first time</w:t>
            </w:r>
          </w:p>
        </w:tc>
        <w:tc>
          <w:tcPr>
            <w:tcW w:w="3626" w:type="dxa"/>
          </w:tcPr>
          <w:p w14:paraId="5FDCBFCB" w14:textId="77777777" w:rsidR="00FD4044" w:rsidRDefault="00FD4044" w:rsidP="00633B8E">
            <w:pPr>
              <w:jc w:val="both"/>
              <w:rPr>
                <w:sz w:val="22"/>
                <w:szCs w:val="22"/>
              </w:rPr>
            </w:pPr>
            <w:r>
              <w:t xml:space="preserve">A kind of </w:t>
            </w:r>
            <w:r>
              <w:rPr>
                <w:sz w:val="22"/>
                <w:szCs w:val="22"/>
              </w:rPr>
              <w:t>slow monitoring with relaxed latency.</w:t>
            </w:r>
          </w:p>
        </w:tc>
        <w:tc>
          <w:tcPr>
            <w:tcW w:w="2794" w:type="dxa"/>
          </w:tcPr>
          <w:p w14:paraId="32B6B360" w14:textId="77777777" w:rsidR="00FD4044" w:rsidRDefault="00FD4044" w:rsidP="00633B8E">
            <w:pPr>
              <w:jc w:val="both"/>
              <w:rPr>
                <w:sz w:val="22"/>
                <w:szCs w:val="22"/>
              </w:rPr>
            </w:pPr>
            <w:r>
              <w:rPr>
                <w:sz w:val="22"/>
                <w:szCs w:val="22"/>
              </w:rPr>
              <w:t>Many measurements, in order to derive data distribution for making decision</w:t>
            </w:r>
          </w:p>
        </w:tc>
      </w:tr>
      <w:tr w:rsidR="00FD4044" w14:paraId="623D7522" w14:textId="77777777" w:rsidTr="00633B8E">
        <w:tc>
          <w:tcPr>
            <w:tcW w:w="3209" w:type="dxa"/>
          </w:tcPr>
          <w:p w14:paraId="3F3B38E7" w14:textId="77777777" w:rsidR="00FD4044" w:rsidRDefault="00FD4044" w:rsidP="00633B8E">
            <w:pPr>
              <w:jc w:val="both"/>
              <w:rPr>
                <w:sz w:val="22"/>
                <w:szCs w:val="22"/>
              </w:rPr>
            </w:pPr>
            <w:r>
              <w:rPr>
                <w:sz w:val="22"/>
                <w:szCs w:val="22"/>
              </w:rPr>
              <w:t>Activation of first-use model in a network</w:t>
            </w:r>
          </w:p>
          <w:p w14:paraId="5E02D3BA" w14:textId="77777777" w:rsidR="00FD4044" w:rsidRDefault="00FD4044" w:rsidP="00633B8E">
            <w:pPr>
              <w:jc w:val="both"/>
              <w:rPr>
                <w:sz w:val="22"/>
                <w:szCs w:val="22"/>
              </w:rPr>
            </w:pPr>
            <w:r>
              <w:rPr>
                <w:sz w:val="22"/>
                <w:szCs w:val="22"/>
              </w:rPr>
              <w:t>(including untested model)</w:t>
            </w:r>
          </w:p>
        </w:tc>
        <w:tc>
          <w:tcPr>
            <w:tcW w:w="3626" w:type="dxa"/>
          </w:tcPr>
          <w:p w14:paraId="2D81704C" w14:textId="77777777" w:rsidR="00FD4044" w:rsidRDefault="00FD4044" w:rsidP="00633B8E">
            <w:pPr>
              <w:jc w:val="both"/>
              <w:rPr>
                <w:sz w:val="22"/>
                <w:szCs w:val="22"/>
              </w:rPr>
            </w:pPr>
            <w:r>
              <w:rPr>
                <w:sz w:val="22"/>
                <w:szCs w:val="22"/>
              </w:rPr>
              <w:t>a new type of slow monitoring, with very relaxed latency, e.g. hours or days.</w:t>
            </w:r>
          </w:p>
        </w:tc>
        <w:tc>
          <w:tcPr>
            <w:tcW w:w="2794" w:type="dxa"/>
          </w:tcPr>
          <w:p w14:paraId="59BDD266" w14:textId="77777777" w:rsidR="00FD4044" w:rsidRDefault="00FD4044" w:rsidP="00633B8E">
            <w:pPr>
              <w:jc w:val="both"/>
              <w:rPr>
                <w:sz w:val="22"/>
                <w:szCs w:val="22"/>
              </w:rPr>
            </w:pPr>
            <w:r>
              <w:rPr>
                <w:sz w:val="22"/>
                <w:szCs w:val="22"/>
              </w:rPr>
              <w:t xml:space="preserve">Large, </w:t>
            </w:r>
            <w:r w:rsidRPr="00AC47F0">
              <w:rPr>
                <w:sz w:val="22"/>
                <w:szCs w:val="22"/>
              </w:rPr>
              <w:t xml:space="preserve">sufficient data coverage </w:t>
            </w:r>
            <w:r>
              <w:rPr>
                <w:sz w:val="22"/>
                <w:szCs w:val="22"/>
              </w:rPr>
              <w:t>should be considered for a reliable assessment. Data volume can refer to data samples using in a RAN4 test.</w:t>
            </w:r>
          </w:p>
        </w:tc>
      </w:tr>
    </w:tbl>
    <w:p w14:paraId="2E42227B" w14:textId="77777777" w:rsidR="00D211B7" w:rsidRDefault="00D211B7" w:rsidP="00CD7AE5">
      <w:pPr>
        <w:jc w:val="both"/>
        <w:rPr>
          <w:sz w:val="22"/>
          <w:szCs w:val="22"/>
        </w:rPr>
      </w:pPr>
    </w:p>
    <w:bookmarkEnd w:id="11"/>
    <w:p w14:paraId="1CA7E6B1" w14:textId="77777777" w:rsidR="00D211B7" w:rsidRDefault="00D211B7" w:rsidP="00CD7AE5">
      <w:pPr>
        <w:jc w:val="both"/>
        <w:rPr>
          <w:sz w:val="22"/>
          <w:szCs w:val="22"/>
        </w:rPr>
      </w:pPr>
    </w:p>
    <w:p w14:paraId="4EBE4CA8" w14:textId="006780CC" w:rsidR="00580D81" w:rsidRPr="00580D81" w:rsidRDefault="00580D81" w:rsidP="00CD7AE5">
      <w:pPr>
        <w:jc w:val="both"/>
        <w:rPr>
          <w:b/>
          <w:bCs/>
          <w:sz w:val="22"/>
          <w:szCs w:val="22"/>
        </w:rPr>
      </w:pPr>
      <w:bookmarkStart w:id="12" w:name="_Hlk142593893"/>
      <w:r w:rsidRPr="00580D81">
        <w:rPr>
          <w:b/>
          <w:bCs/>
          <w:sz w:val="22"/>
          <w:szCs w:val="22"/>
        </w:rPr>
        <w:t>Proposal-</w:t>
      </w:r>
      <w:r w:rsidR="00555AC0">
        <w:rPr>
          <w:b/>
          <w:bCs/>
          <w:sz w:val="22"/>
          <w:szCs w:val="22"/>
        </w:rPr>
        <w:t>4</w:t>
      </w:r>
      <w:r w:rsidRPr="00580D81">
        <w:rPr>
          <w:b/>
          <w:bCs/>
          <w:sz w:val="22"/>
          <w:szCs w:val="22"/>
        </w:rPr>
        <w:t>:</w:t>
      </w:r>
    </w:p>
    <w:p w14:paraId="4BA4D472" w14:textId="5A760989" w:rsidR="00580D81" w:rsidRPr="00580D81" w:rsidRDefault="00580D81" w:rsidP="00CD7AE5">
      <w:pPr>
        <w:jc w:val="both"/>
        <w:rPr>
          <w:b/>
          <w:bCs/>
          <w:sz w:val="22"/>
          <w:szCs w:val="22"/>
        </w:rPr>
      </w:pPr>
      <w:r w:rsidRPr="00580D81">
        <w:rPr>
          <w:b/>
          <w:bCs/>
          <w:sz w:val="22"/>
          <w:szCs w:val="22"/>
        </w:rPr>
        <w:t xml:space="preserve">Three model/functionality monitoring modes can be categorized </w:t>
      </w:r>
      <w:r w:rsidR="003F2560">
        <w:rPr>
          <w:b/>
          <w:bCs/>
          <w:sz w:val="22"/>
          <w:szCs w:val="22"/>
        </w:rPr>
        <w:t>to distinguish</w:t>
      </w:r>
      <w:r w:rsidR="003F2560" w:rsidRPr="00580D81">
        <w:rPr>
          <w:b/>
          <w:bCs/>
          <w:sz w:val="22"/>
          <w:szCs w:val="22"/>
        </w:rPr>
        <w:t xml:space="preserve"> </w:t>
      </w:r>
      <w:r w:rsidRPr="00580D81">
        <w:rPr>
          <w:b/>
          <w:bCs/>
          <w:sz w:val="22"/>
          <w:szCs w:val="22"/>
        </w:rPr>
        <w:t>its data collection requirements:</w:t>
      </w:r>
    </w:p>
    <w:p w14:paraId="0FDC5D4D" w14:textId="2A2999CE" w:rsidR="00FD4044" w:rsidRPr="00FD4044" w:rsidRDefault="00FD4044" w:rsidP="00FD4044">
      <w:pPr>
        <w:pStyle w:val="aff1"/>
        <w:numPr>
          <w:ilvl w:val="0"/>
          <w:numId w:val="76"/>
        </w:numPr>
        <w:ind w:firstLineChars="0"/>
        <w:jc w:val="both"/>
        <w:rPr>
          <w:b/>
          <w:bCs/>
          <w:sz w:val="22"/>
          <w:szCs w:val="22"/>
        </w:rPr>
      </w:pPr>
      <w:r w:rsidRPr="00FD4044">
        <w:rPr>
          <w:b/>
          <w:bCs/>
          <w:sz w:val="22"/>
          <w:szCs w:val="22"/>
        </w:rPr>
        <w:t>Fast monitoring: the follow</w:t>
      </w:r>
      <w:r w:rsidR="003F2560">
        <w:rPr>
          <w:b/>
          <w:bCs/>
          <w:sz w:val="22"/>
          <w:szCs w:val="22"/>
        </w:rPr>
        <w:t>-</w:t>
      </w:r>
      <w:r w:rsidRPr="00FD4044">
        <w:rPr>
          <w:b/>
          <w:bCs/>
          <w:sz w:val="22"/>
          <w:szCs w:val="22"/>
        </w:rPr>
        <w:t>up model operations can be decided quickly based on a few measurements.</w:t>
      </w:r>
    </w:p>
    <w:p w14:paraId="13F41909" w14:textId="7D58A422" w:rsidR="00FD4044" w:rsidRPr="00FD4044" w:rsidRDefault="00FD4044" w:rsidP="00FD4044">
      <w:pPr>
        <w:pStyle w:val="aff1"/>
        <w:numPr>
          <w:ilvl w:val="0"/>
          <w:numId w:val="76"/>
        </w:numPr>
        <w:ind w:firstLineChars="0"/>
        <w:jc w:val="both"/>
        <w:rPr>
          <w:b/>
          <w:bCs/>
          <w:sz w:val="22"/>
          <w:szCs w:val="22"/>
        </w:rPr>
      </w:pPr>
      <w:r w:rsidRPr="00FD4044">
        <w:rPr>
          <w:b/>
          <w:bCs/>
          <w:sz w:val="22"/>
          <w:szCs w:val="22"/>
        </w:rPr>
        <w:t>Slow monitoring mode-1: the follow</w:t>
      </w:r>
      <w:r w:rsidR="003F2560">
        <w:rPr>
          <w:b/>
          <w:bCs/>
          <w:sz w:val="22"/>
          <w:szCs w:val="22"/>
        </w:rPr>
        <w:t>-</w:t>
      </w:r>
      <w:r w:rsidRPr="00FD4044">
        <w:rPr>
          <w:b/>
          <w:bCs/>
          <w:sz w:val="22"/>
          <w:szCs w:val="22"/>
        </w:rPr>
        <w:t>up model operations can only be decided with enough number</w:t>
      </w:r>
      <w:r w:rsidR="003F2560">
        <w:rPr>
          <w:b/>
          <w:bCs/>
          <w:sz w:val="22"/>
          <w:szCs w:val="22"/>
        </w:rPr>
        <w:t>s</w:t>
      </w:r>
      <w:r w:rsidRPr="00FD4044">
        <w:rPr>
          <w:b/>
          <w:bCs/>
          <w:sz w:val="22"/>
          <w:szCs w:val="22"/>
        </w:rPr>
        <w:t xml:space="preserve"> of measurements. Data-distribution-based analysis </w:t>
      </w:r>
      <w:r w:rsidR="003F2560">
        <w:rPr>
          <w:b/>
          <w:bCs/>
          <w:sz w:val="22"/>
          <w:szCs w:val="22"/>
        </w:rPr>
        <w:t>is</w:t>
      </w:r>
      <w:r w:rsidR="003F2560" w:rsidRPr="00FD4044">
        <w:rPr>
          <w:b/>
          <w:bCs/>
          <w:sz w:val="22"/>
          <w:szCs w:val="22"/>
        </w:rPr>
        <w:t xml:space="preserve"> </w:t>
      </w:r>
      <w:r w:rsidRPr="00FD4044">
        <w:rPr>
          <w:b/>
          <w:bCs/>
          <w:sz w:val="22"/>
          <w:szCs w:val="22"/>
        </w:rPr>
        <w:t xml:space="preserve">often used in this mode. </w:t>
      </w:r>
    </w:p>
    <w:p w14:paraId="16711B61" w14:textId="0A9367DC" w:rsidR="00FD4044" w:rsidRPr="00FD4044" w:rsidRDefault="00FD4044" w:rsidP="00FD4044">
      <w:pPr>
        <w:pStyle w:val="aff1"/>
        <w:numPr>
          <w:ilvl w:val="0"/>
          <w:numId w:val="76"/>
        </w:numPr>
        <w:ind w:firstLineChars="0"/>
        <w:jc w:val="both"/>
        <w:rPr>
          <w:b/>
          <w:bCs/>
          <w:sz w:val="22"/>
          <w:szCs w:val="22"/>
        </w:rPr>
      </w:pPr>
      <w:r w:rsidRPr="00FD4044">
        <w:rPr>
          <w:b/>
          <w:bCs/>
          <w:sz w:val="22"/>
          <w:szCs w:val="22"/>
        </w:rPr>
        <w:t>Slow monitoring mode-2: the follow</w:t>
      </w:r>
      <w:r w:rsidR="003F2560">
        <w:rPr>
          <w:b/>
          <w:bCs/>
          <w:sz w:val="22"/>
          <w:szCs w:val="22"/>
        </w:rPr>
        <w:t>-</w:t>
      </w:r>
      <w:r w:rsidRPr="00FD4044">
        <w:rPr>
          <w:b/>
          <w:bCs/>
          <w:sz w:val="22"/>
          <w:szCs w:val="22"/>
        </w:rPr>
        <w:t xml:space="preserve">up model operations can only be decided with enough data samples and sufficient data coverage.  One typical case is to assess an untested model/functionality in </w:t>
      </w:r>
      <w:r w:rsidR="003F2560">
        <w:rPr>
          <w:b/>
          <w:bCs/>
          <w:sz w:val="22"/>
          <w:szCs w:val="22"/>
        </w:rPr>
        <w:t xml:space="preserve">the </w:t>
      </w:r>
      <w:r w:rsidRPr="00FD4044">
        <w:rPr>
          <w:b/>
          <w:bCs/>
          <w:sz w:val="22"/>
          <w:szCs w:val="22"/>
        </w:rPr>
        <w:t xml:space="preserve">live network, with reference to the data size and data distributions of </w:t>
      </w:r>
      <w:r w:rsidR="003F2560">
        <w:rPr>
          <w:b/>
          <w:bCs/>
          <w:sz w:val="22"/>
          <w:szCs w:val="22"/>
        </w:rPr>
        <w:t xml:space="preserve">the </w:t>
      </w:r>
      <w:r w:rsidRPr="00FD4044">
        <w:rPr>
          <w:b/>
          <w:bCs/>
          <w:sz w:val="22"/>
          <w:szCs w:val="22"/>
        </w:rPr>
        <w:t>corresponding RAN4 test.</w:t>
      </w:r>
    </w:p>
    <w:p w14:paraId="275A596E" w14:textId="0F370685" w:rsidR="00D211B7" w:rsidRPr="00D211B7" w:rsidRDefault="00D211B7" w:rsidP="00CD7AE5">
      <w:pPr>
        <w:jc w:val="both"/>
        <w:rPr>
          <w:b/>
          <w:bCs/>
          <w:sz w:val="22"/>
          <w:szCs w:val="22"/>
        </w:rPr>
      </w:pPr>
      <w:r>
        <w:rPr>
          <w:b/>
          <w:bCs/>
          <w:sz w:val="22"/>
          <w:szCs w:val="22"/>
        </w:rPr>
        <w:t>D</w:t>
      </w:r>
      <w:r w:rsidRPr="00D211B7">
        <w:rPr>
          <w:b/>
          <w:bCs/>
          <w:sz w:val="22"/>
          <w:szCs w:val="22"/>
        </w:rPr>
        <w:t xml:space="preserve">ata collection and </w:t>
      </w:r>
      <w:r>
        <w:rPr>
          <w:b/>
          <w:bCs/>
          <w:sz w:val="22"/>
          <w:szCs w:val="22"/>
        </w:rPr>
        <w:t xml:space="preserve">monitoring </w:t>
      </w:r>
      <w:r w:rsidRPr="00D211B7">
        <w:rPr>
          <w:b/>
          <w:bCs/>
          <w:sz w:val="22"/>
          <w:szCs w:val="22"/>
        </w:rPr>
        <w:t xml:space="preserve">procedures for </w:t>
      </w:r>
      <w:r>
        <w:rPr>
          <w:b/>
          <w:bCs/>
          <w:sz w:val="22"/>
          <w:szCs w:val="22"/>
        </w:rPr>
        <w:t>each</w:t>
      </w:r>
      <w:r w:rsidRPr="00D211B7">
        <w:rPr>
          <w:b/>
          <w:bCs/>
          <w:sz w:val="22"/>
          <w:szCs w:val="22"/>
        </w:rPr>
        <w:t xml:space="preserve"> mode</w:t>
      </w:r>
      <w:r>
        <w:rPr>
          <w:b/>
          <w:bCs/>
          <w:sz w:val="22"/>
          <w:szCs w:val="22"/>
        </w:rPr>
        <w:t xml:space="preserve"> can be studied in use case agenda if applicable.</w:t>
      </w:r>
    </w:p>
    <w:bookmarkEnd w:id="12"/>
    <w:p w14:paraId="4B3F63E2" w14:textId="77777777" w:rsidR="00D211B7" w:rsidRDefault="00D211B7" w:rsidP="00CD7AE5">
      <w:pPr>
        <w:jc w:val="both"/>
        <w:rPr>
          <w:sz w:val="22"/>
          <w:szCs w:val="22"/>
        </w:rPr>
      </w:pPr>
    </w:p>
    <w:p w14:paraId="3B69E0DE" w14:textId="170D4982" w:rsidR="00580D81" w:rsidRPr="00D211B7" w:rsidRDefault="00580D81" w:rsidP="00CD7AE5">
      <w:pPr>
        <w:jc w:val="both"/>
        <w:rPr>
          <w:b/>
          <w:bCs/>
          <w:sz w:val="22"/>
          <w:szCs w:val="22"/>
        </w:rPr>
      </w:pPr>
      <w:bookmarkStart w:id="13" w:name="_Hlk142593927"/>
      <w:r w:rsidRPr="00D211B7">
        <w:rPr>
          <w:b/>
          <w:bCs/>
          <w:sz w:val="22"/>
          <w:szCs w:val="22"/>
        </w:rPr>
        <w:t>Proposal-</w:t>
      </w:r>
      <w:r w:rsidR="00555AC0">
        <w:rPr>
          <w:b/>
          <w:bCs/>
          <w:sz w:val="22"/>
          <w:szCs w:val="22"/>
        </w:rPr>
        <w:t>5</w:t>
      </w:r>
      <w:r w:rsidRPr="00D211B7">
        <w:rPr>
          <w:b/>
          <w:bCs/>
          <w:sz w:val="22"/>
          <w:szCs w:val="22"/>
        </w:rPr>
        <w:t>:</w:t>
      </w:r>
      <w:r w:rsidR="00FD4044">
        <w:rPr>
          <w:b/>
          <w:bCs/>
          <w:sz w:val="22"/>
          <w:szCs w:val="22"/>
        </w:rPr>
        <w:t xml:space="preserve"> with updates on monitoring</w:t>
      </w:r>
      <w:r w:rsidR="00BA6292">
        <w:rPr>
          <w:b/>
          <w:bCs/>
          <w:sz w:val="22"/>
          <w:szCs w:val="22"/>
        </w:rPr>
        <w:t xml:space="preserve">, the revised version of the </w:t>
      </w:r>
      <w:r w:rsidR="00D211B7">
        <w:rPr>
          <w:b/>
          <w:bCs/>
          <w:sz w:val="22"/>
          <w:szCs w:val="22"/>
        </w:rPr>
        <w:t>data collection requirement can be considered as the feedback to RAN2</w:t>
      </w:r>
      <w:r w:rsidR="00BA6292">
        <w:rPr>
          <w:b/>
          <w:bCs/>
          <w:sz w:val="22"/>
          <w:szCs w:val="22"/>
        </w:rPr>
        <w:t>:</w:t>
      </w:r>
      <w:r w:rsidR="00D211B7">
        <w:rPr>
          <w:b/>
          <w:bCs/>
          <w:sz w:val="22"/>
          <w:szCs w:val="22"/>
        </w:rPr>
        <w:t xml:space="preserve"> </w:t>
      </w:r>
    </w:p>
    <w:p w14:paraId="44495A36" w14:textId="77777777" w:rsidR="00D53F02" w:rsidRDefault="00D53F02" w:rsidP="00CD7AE5">
      <w:pPr>
        <w:jc w:val="both"/>
        <w:rPr>
          <w:sz w:val="22"/>
          <w:szCs w:val="22"/>
        </w:rPr>
      </w:pPr>
    </w:p>
    <w:tbl>
      <w:tblPr>
        <w:tblStyle w:val="afd"/>
        <w:tblW w:w="0" w:type="auto"/>
        <w:jc w:val="center"/>
        <w:tblLook w:val="04A0" w:firstRow="1" w:lastRow="0" w:firstColumn="1" w:lastColumn="0" w:noHBand="0" w:noVBand="1"/>
      </w:tblPr>
      <w:tblGrid>
        <w:gridCol w:w="1990"/>
        <w:gridCol w:w="2714"/>
        <w:gridCol w:w="2263"/>
        <w:gridCol w:w="2662"/>
      </w:tblGrid>
      <w:tr w:rsidR="00D53F02" w:rsidRPr="00A86CB3" w14:paraId="44ADFB54" w14:textId="77777777" w:rsidTr="00D53F02">
        <w:trPr>
          <w:jc w:val="center"/>
        </w:trPr>
        <w:tc>
          <w:tcPr>
            <w:tcW w:w="2013" w:type="dxa"/>
          </w:tcPr>
          <w:p w14:paraId="573394B1" w14:textId="77777777"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Purpose of data collection</w:t>
            </w:r>
          </w:p>
        </w:tc>
        <w:tc>
          <w:tcPr>
            <w:tcW w:w="2794" w:type="dxa"/>
          </w:tcPr>
          <w:p w14:paraId="70DC3FDC" w14:textId="77777777" w:rsidR="00D53F02" w:rsidRPr="00A86CB3" w:rsidRDefault="00D53F02"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Latency requirement</w:t>
            </w:r>
          </w:p>
        </w:tc>
        <w:tc>
          <w:tcPr>
            <w:tcW w:w="2315" w:type="dxa"/>
          </w:tcPr>
          <w:p w14:paraId="4C8ADAE6" w14:textId="77777777" w:rsidR="00D53F02" w:rsidRPr="00A86CB3" w:rsidRDefault="00D53F02"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Data</w:t>
            </w:r>
            <w:r w:rsidRPr="00A86CB3">
              <w:rPr>
                <w:rFonts w:eastAsia="宋体" w:cstheme="minorHAnsi"/>
                <w:b/>
                <w:iCs/>
                <w:color w:val="FF0000"/>
                <w:sz w:val="22"/>
                <w:szCs w:val="22"/>
                <w:lang w:eastAsia="zh-CN"/>
              </w:rPr>
              <w:t>set</w:t>
            </w:r>
            <w:r w:rsidRPr="00A86CB3">
              <w:rPr>
                <w:rFonts w:eastAsia="宋体" w:cstheme="minorHAnsi"/>
                <w:b/>
                <w:iCs/>
                <w:sz w:val="22"/>
                <w:szCs w:val="22"/>
                <w:lang w:eastAsia="zh-CN"/>
              </w:rPr>
              <w:t xml:space="preserve"> size requirement</w:t>
            </w:r>
          </w:p>
        </w:tc>
        <w:tc>
          <w:tcPr>
            <w:tcW w:w="2733" w:type="dxa"/>
          </w:tcPr>
          <w:p w14:paraId="05FC8CB0" w14:textId="77777777" w:rsidR="00D53F02" w:rsidRPr="00A86CB3" w:rsidRDefault="00D53F02"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Example of data collected</w:t>
            </w:r>
          </w:p>
        </w:tc>
      </w:tr>
      <w:tr w:rsidR="00D53F02" w:rsidRPr="00A86CB3" w14:paraId="49C40043" w14:textId="77777777" w:rsidTr="00D53F02">
        <w:trPr>
          <w:jc w:val="center"/>
        </w:trPr>
        <w:tc>
          <w:tcPr>
            <w:tcW w:w="2013" w:type="dxa"/>
          </w:tcPr>
          <w:p w14:paraId="618F929D" w14:textId="77777777"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 xml:space="preserve">Offline </w:t>
            </w:r>
            <w:r w:rsidRPr="00A86CB3">
              <w:rPr>
                <w:rFonts w:eastAsia="宋体" w:cstheme="minorHAnsi"/>
                <w:b/>
                <w:iCs/>
                <w:color w:val="FF0000"/>
                <w:sz w:val="22"/>
                <w:szCs w:val="22"/>
                <w:lang w:eastAsia="zh-CN"/>
              </w:rPr>
              <w:t>training</w:t>
            </w:r>
            <w:r w:rsidRPr="00A86CB3">
              <w:rPr>
                <w:rFonts w:eastAsia="宋体" w:cstheme="minorHAnsi"/>
                <w:b/>
                <w:iCs/>
                <w:sz w:val="22"/>
                <w:szCs w:val="22"/>
                <w:lang w:eastAsia="zh-CN"/>
              </w:rPr>
              <w:t xml:space="preserve"> </w:t>
            </w:r>
            <w:r w:rsidRPr="00A86CB3">
              <w:rPr>
                <w:rFonts w:eastAsia="宋体" w:cstheme="minorHAnsi"/>
                <w:b/>
                <w:iCs/>
                <w:strike/>
                <w:color w:val="FF0000"/>
                <w:sz w:val="22"/>
                <w:szCs w:val="22"/>
                <w:lang w:eastAsia="zh-CN"/>
              </w:rPr>
              <w:t>initial training / redevelopment</w:t>
            </w:r>
          </w:p>
        </w:tc>
        <w:tc>
          <w:tcPr>
            <w:tcW w:w="2794" w:type="dxa"/>
          </w:tcPr>
          <w:p w14:paraId="5BF88DB7"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hours or days)</w:t>
            </w:r>
          </w:p>
        </w:tc>
        <w:tc>
          <w:tcPr>
            <w:tcW w:w="2315" w:type="dxa"/>
          </w:tcPr>
          <w:p w14:paraId="696188E8"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33" w:type="dxa"/>
          </w:tcPr>
          <w:p w14:paraId="5DCE2DE8"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many measurements from many devices to </w:t>
            </w:r>
            <w:r w:rsidRPr="00A86CB3">
              <w:rPr>
                <w:rFonts w:eastAsia="宋体" w:cstheme="minorHAnsi"/>
                <w:bCs/>
                <w:iCs/>
                <w:color w:val="FF0000"/>
                <w:sz w:val="22"/>
                <w:szCs w:val="22"/>
                <w:lang w:eastAsia="zh-CN"/>
              </w:rPr>
              <w:t>training entity</w:t>
            </w:r>
            <w:r w:rsidRPr="00A86CB3">
              <w:rPr>
                <w:rFonts w:eastAsia="宋体" w:cstheme="minorHAnsi"/>
                <w:bCs/>
                <w:iCs/>
                <w:sz w:val="22"/>
                <w:szCs w:val="22"/>
                <w:lang w:eastAsia="zh-CN"/>
              </w:rPr>
              <w:t xml:space="preserve"> </w:t>
            </w:r>
            <w:r w:rsidRPr="00A86CB3">
              <w:rPr>
                <w:rFonts w:eastAsia="宋体" w:cstheme="minorHAnsi"/>
                <w:bCs/>
                <w:iCs/>
                <w:strike/>
                <w:color w:val="FF0000"/>
                <w:sz w:val="22"/>
                <w:szCs w:val="22"/>
                <w:lang w:eastAsia="zh-CN"/>
              </w:rPr>
              <w:t>server</w:t>
            </w:r>
          </w:p>
        </w:tc>
      </w:tr>
      <w:tr w:rsidR="00D53F02" w:rsidRPr="00A86CB3" w14:paraId="4744BB42" w14:textId="77777777" w:rsidTr="00D53F02">
        <w:trPr>
          <w:jc w:val="center"/>
        </w:trPr>
        <w:tc>
          <w:tcPr>
            <w:tcW w:w="2013" w:type="dxa"/>
          </w:tcPr>
          <w:p w14:paraId="4950A736" w14:textId="6CBBA42D"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Slow monitoring</w:t>
            </w:r>
            <w:r>
              <w:rPr>
                <w:rFonts w:eastAsia="宋体" w:cstheme="minorHAnsi"/>
                <w:b/>
                <w:iCs/>
                <w:sz w:val="22"/>
                <w:szCs w:val="22"/>
                <w:lang w:eastAsia="zh-CN"/>
              </w:rPr>
              <w:t xml:space="preserve"> </w:t>
            </w:r>
            <w:r w:rsidRPr="00D53F02">
              <w:rPr>
                <w:rFonts w:eastAsia="宋体" w:cstheme="minorHAnsi"/>
                <w:b/>
                <w:iCs/>
                <w:sz w:val="22"/>
                <w:szCs w:val="22"/>
                <w:highlight w:val="yellow"/>
                <w:lang w:eastAsia="zh-CN"/>
              </w:rPr>
              <w:t>mode-1</w:t>
            </w:r>
          </w:p>
          <w:p w14:paraId="362B9424" w14:textId="04DACF13"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update decision</w:t>
            </w:r>
            <w:r>
              <w:rPr>
                <w:rFonts w:eastAsia="宋体" w:cstheme="minorHAnsi"/>
                <w:b/>
                <w:iCs/>
                <w:color w:val="FF0000"/>
                <w:sz w:val="22"/>
                <w:szCs w:val="22"/>
                <w:lang w:eastAsia="zh-CN"/>
              </w:rPr>
              <w:t xml:space="preserve">, </w:t>
            </w:r>
            <w:r w:rsidRPr="00D211B7">
              <w:rPr>
                <w:rFonts w:eastAsia="宋体" w:cstheme="minorHAnsi"/>
                <w:b/>
                <w:iCs/>
                <w:color w:val="FF0000"/>
                <w:sz w:val="22"/>
                <w:szCs w:val="22"/>
                <w:highlight w:val="yellow"/>
                <w:lang w:eastAsia="zh-CN"/>
              </w:rPr>
              <w:t>initial activation</w:t>
            </w:r>
            <w:r w:rsidRPr="00A86CB3">
              <w:rPr>
                <w:rFonts w:eastAsia="宋体" w:cstheme="minorHAnsi"/>
                <w:b/>
                <w:iCs/>
                <w:color w:val="FF0000"/>
                <w:sz w:val="22"/>
                <w:szCs w:val="22"/>
                <w:lang w:eastAsia="zh-CN"/>
              </w:rPr>
              <w:t>)</w:t>
            </w:r>
          </w:p>
        </w:tc>
        <w:tc>
          <w:tcPr>
            <w:tcW w:w="2794" w:type="dxa"/>
          </w:tcPr>
          <w:p w14:paraId="40DEF488"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minutes or hours)</w:t>
            </w:r>
          </w:p>
        </w:tc>
        <w:tc>
          <w:tcPr>
            <w:tcW w:w="2315" w:type="dxa"/>
          </w:tcPr>
          <w:p w14:paraId="4457DBE0"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33" w:type="dxa"/>
          </w:tcPr>
          <w:p w14:paraId="799AEB60"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many measurements / metrics from one device</w:t>
            </w:r>
          </w:p>
        </w:tc>
      </w:tr>
      <w:tr w:rsidR="00D53F02" w:rsidRPr="00A86CB3" w14:paraId="595DE9D0" w14:textId="77777777" w:rsidTr="00D53F02">
        <w:trPr>
          <w:jc w:val="center"/>
        </w:trPr>
        <w:tc>
          <w:tcPr>
            <w:tcW w:w="2013" w:type="dxa"/>
          </w:tcPr>
          <w:p w14:paraId="2EFDA3EF" w14:textId="3D7562A7" w:rsidR="00D53F02" w:rsidRPr="00D211B7" w:rsidRDefault="00D53F02" w:rsidP="00D53F02">
            <w:pPr>
              <w:autoSpaceDE w:val="0"/>
              <w:autoSpaceDN w:val="0"/>
              <w:adjustRightInd w:val="0"/>
              <w:snapToGrid w:val="0"/>
              <w:spacing w:after="120"/>
              <w:rPr>
                <w:rFonts w:eastAsia="宋体" w:cstheme="minorHAnsi"/>
                <w:b/>
                <w:iCs/>
                <w:sz w:val="22"/>
                <w:szCs w:val="22"/>
                <w:highlight w:val="yellow"/>
                <w:lang w:eastAsia="zh-CN"/>
              </w:rPr>
            </w:pPr>
            <w:r w:rsidRPr="00D211B7">
              <w:rPr>
                <w:rFonts w:eastAsia="宋体" w:cstheme="minorHAnsi"/>
                <w:b/>
                <w:iCs/>
                <w:sz w:val="22"/>
                <w:szCs w:val="22"/>
                <w:highlight w:val="yellow"/>
                <w:lang w:eastAsia="zh-CN"/>
              </w:rPr>
              <w:t>Slow monitoring mode-2</w:t>
            </w:r>
          </w:p>
          <w:p w14:paraId="31F50511" w14:textId="622D1CB4" w:rsidR="00D53F02" w:rsidRPr="00D211B7" w:rsidRDefault="00D53F02" w:rsidP="00D53F02">
            <w:pPr>
              <w:autoSpaceDE w:val="0"/>
              <w:autoSpaceDN w:val="0"/>
              <w:adjustRightInd w:val="0"/>
              <w:snapToGrid w:val="0"/>
              <w:spacing w:after="120"/>
              <w:rPr>
                <w:rFonts w:eastAsia="宋体" w:cstheme="minorHAnsi"/>
                <w:b/>
                <w:iCs/>
                <w:sz w:val="22"/>
                <w:szCs w:val="22"/>
                <w:highlight w:val="yellow"/>
                <w:lang w:eastAsia="zh-CN"/>
              </w:rPr>
            </w:pPr>
            <w:r w:rsidRPr="00D211B7">
              <w:rPr>
                <w:rFonts w:eastAsia="宋体" w:cstheme="minorHAnsi"/>
                <w:b/>
                <w:iCs/>
                <w:color w:val="FF0000"/>
                <w:sz w:val="22"/>
                <w:szCs w:val="22"/>
                <w:highlight w:val="yellow"/>
                <w:lang w:eastAsia="zh-CN"/>
              </w:rPr>
              <w:t>(for assessment of untested model)</w:t>
            </w:r>
          </w:p>
        </w:tc>
        <w:tc>
          <w:tcPr>
            <w:tcW w:w="2794" w:type="dxa"/>
          </w:tcPr>
          <w:p w14:paraId="49EF52F8" w14:textId="77777777" w:rsidR="00D53F02" w:rsidRPr="00D211B7" w:rsidRDefault="00D53F02"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Relaxed</w:t>
            </w:r>
          </w:p>
          <w:p w14:paraId="1FD03538" w14:textId="0D64F758" w:rsidR="00D53F02" w:rsidRPr="00D211B7" w:rsidRDefault="00D53F02"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 xml:space="preserve">(e.g., </w:t>
            </w:r>
            <w:r w:rsidR="00580D81" w:rsidRPr="00D211B7">
              <w:rPr>
                <w:rFonts w:eastAsia="宋体" w:cstheme="minorHAnsi"/>
                <w:bCs/>
                <w:iCs/>
                <w:sz w:val="22"/>
                <w:szCs w:val="22"/>
                <w:highlight w:val="yellow"/>
                <w:lang w:eastAsia="zh-CN"/>
              </w:rPr>
              <w:t>hours</w:t>
            </w:r>
            <w:r w:rsidRPr="00D211B7">
              <w:rPr>
                <w:rFonts w:eastAsia="宋体" w:cstheme="minorHAnsi"/>
                <w:bCs/>
                <w:iCs/>
                <w:sz w:val="22"/>
                <w:szCs w:val="22"/>
                <w:highlight w:val="yellow"/>
                <w:lang w:eastAsia="zh-CN"/>
              </w:rPr>
              <w:t xml:space="preserve"> or </w:t>
            </w:r>
            <w:r w:rsidR="00580D81" w:rsidRPr="00D211B7">
              <w:rPr>
                <w:rFonts w:eastAsia="宋体" w:cstheme="minorHAnsi"/>
                <w:bCs/>
                <w:iCs/>
                <w:sz w:val="22"/>
                <w:szCs w:val="22"/>
                <w:highlight w:val="yellow"/>
                <w:lang w:eastAsia="zh-CN"/>
              </w:rPr>
              <w:t>more</w:t>
            </w:r>
            <w:r w:rsidRPr="00D211B7">
              <w:rPr>
                <w:rFonts w:eastAsia="宋体" w:cstheme="minorHAnsi"/>
                <w:bCs/>
                <w:iCs/>
                <w:sz w:val="22"/>
                <w:szCs w:val="22"/>
                <w:highlight w:val="yellow"/>
                <w:lang w:eastAsia="zh-CN"/>
              </w:rPr>
              <w:t>)</w:t>
            </w:r>
          </w:p>
        </w:tc>
        <w:tc>
          <w:tcPr>
            <w:tcW w:w="2315" w:type="dxa"/>
          </w:tcPr>
          <w:p w14:paraId="1196693B" w14:textId="42DDE59D" w:rsidR="00D53F02" w:rsidRPr="00D211B7" w:rsidRDefault="00580D81"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Large</w:t>
            </w:r>
          </w:p>
        </w:tc>
        <w:tc>
          <w:tcPr>
            <w:tcW w:w="2733" w:type="dxa"/>
          </w:tcPr>
          <w:p w14:paraId="524FC5A3" w14:textId="29EB7690" w:rsidR="00D53F02" w:rsidRPr="00A86CB3" w:rsidRDefault="00580D81" w:rsidP="00633B8E">
            <w:pPr>
              <w:autoSpaceDE w:val="0"/>
              <w:autoSpaceDN w:val="0"/>
              <w:adjustRightInd w:val="0"/>
              <w:snapToGrid w:val="0"/>
              <w:spacing w:after="120"/>
              <w:jc w:val="center"/>
              <w:rPr>
                <w:rFonts w:eastAsia="宋体" w:cstheme="minorHAnsi"/>
                <w:bCs/>
                <w:iCs/>
                <w:sz w:val="22"/>
                <w:szCs w:val="22"/>
                <w:lang w:eastAsia="zh-CN"/>
              </w:rPr>
            </w:pPr>
            <w:r w:rsidRPr="00D211B7">
              <w:rPr>
                <w:sz w:val="22"/>
                <w:szCs w:val="22"/>
                <w:highlight w:val="yellow"/>
              </w:rPr>
              <w:t>Large, sufficient data coverage should be considered for a reliable assessment. Data volume can refer to data samples using in a RAN4 test.</w:t>
            </w:r>
          </w:p>
        </w:tc>
      </w:tr>
      <w:tr w:rsidR="00D53F02" w:rsidRPr="00A86CB3" w14:paraId="033DEE26" w14:textId="77777777" w:rsidTr="00D53F02">
        <w:trPr>
          <w:jc w:val="center"/>
        </w:trPr>
        <w:tc>
          <w:tcPr>
            <w:tcW w:w="2013" w:type="dxa"/>
          </w:tcPr>
          <w:p w14:paraId="32D0B6B5" w14:textId="77777777"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Fast monitoring</w:t>
            </w:r>
          </w:p>
          <w:p w14:paraId="0BFE0E88" w14:textId="3DF15736"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switching</w:t>
            </w:r>
            <w:r w:rsidR="00D211B7">
              <w:rPr>
                <w:rFonts w:eastAsia="宋体" w:cstheme="minorHAnsi"/>
                <w:b/>
                <w:iCs/>
                <w:color w:val="FF0000"/>
                <w:sz w:val="22"/>
                <w:szCs w:val="22"/>
                <w:lang w:eastAsia="zh-CN"/>
              </w:rPr>
              <w:t>,</w:t>
            </w:r>
            <w:r w:rsidRPr="00A86CB3">
              <w:rPr>
                <w:rFonts w:eastAsia="宋体" w:cstheme="minorHAnsi"/>
                <w:b/>
                <w:iCs/>
                <w:color w:val="FF0000"/>
                <w:sz w:val="22"/>
                <w:szCs w:val="22"/>
                <w:lang w:eastAsia="zh-CN"/>
              </w:rPr>
              <w:t xml:space="preserve"> fallback</w:t>
            </w:r>
            <w:r w:rsidR="00D211B7">
              <w:rPr>
                <w:rFonts w:eastAsia="宋体" w:cstheme="minorHAnsi"/>
                <w:b/>
                <w:iCs/>
                <w:color w:val="FF0000"/>
                <w:sz w:val="22"/>
                <w:szCs w:val="22"/>
                <w:lang w:eastAsia="zh-CN"/>
              </w:rPr>
              <w:t xml:space="preserve">, </w:t>
            </w:r>
            <w:r w:rsidR="00D211B7" w:rsidRPr="00D211B7">
              <w:rPr>
                <w:rFonts w:eastAsia="宋体" w:cstheme="minorHAnsi"/>
                <w:b/>
                <w:iCs/>
                <w:color w:val="FF0000"/>
                <w:sz w:val="22"/>
                <w:szCs w:val="22"/>
                <w:highlight w:val="yellow"/>
                <w:lang w:eastAsia="zh-CN"/>
              </w:rPr>
              <w:t>reactivation</w:t>
            </w:r>
            <w:r w:rsidRPr="00A86CB3">
              <w:rPr>
                <w:rFonts w:eastAsia="宋体" w:cstheme="minorHAnsi"/>
                <w:b/>
                <w:iCs/>
                <w:color w:val="FF0000"/>
                <w:sz w:val="22"/>
                <w:szCs w:val="22"/>
                <w:lang w:eastAsia="zh-CN"/>
              </w:rPr>
              <w:t>)</w:t>
            </w:r>
          </w:p>
        </w:tc>
        <w:tc>
          <w:tcPr>
            <w:tcW w:w="2794" w:type="dxa"/>
          </w:tcPr>
          <w:p w14:paraId="2C80238A"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Near-real-time </w:t>
            </w:r>
            <w:r w:rsidRPr="00A86CB3">
              <w:rPr>
                <w:rFonts w:eastAsia="宋体" w:cstheme="minorHAnsi"/>
                <w:bCs/>
                <w:iCs/>
                <w:sz w:val="22"/>
                <w:szCs w:val="22"/>
                <w:lang w:eastAsia="zh-CN"/>
              </w:rPr>
              <w:br/>
              <w:t>(e.g., 100s of ms to a few seconds)</w:t>
            </w:r>
          </w:p>
        </w:tc>
        <w:tc>
          <w:tcPr>
            <w:tcW w:w="2315" w:type="dxa"/>
          </w:tcPr>
          <w:p w14:paraId="4AE03E72"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33" w:type="dxa"/>
          </w:tcPr>
          <w:p w14:paraId="17C88909"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few measurements / metrics from one device</w:t>
            </w:r>
          </w:p>
        </w:tc>
      </w:tr>
      <w:tr w:rsidR="00D53F02" w:rsidRPr="00A86CB3" w14:paraId="2E90BA91" w14:textId="77777777" w:rsidTr="00D53F02">
        <w:trPr>
          <w:jc w:val="center"/>
        </w:trPr>
        <w:tc>
          <w:tcPr>
            <w:tcW w:w="2013" w:type="dxa"/>
          </w:tcPr>
          <w:p w14:paraId="79E5CD0A" w14:textId="77777777" w:rsidR="00D53F02" w:rsidRPr="00A86CB3" w:rsidRDefault="00D53F02"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lastRenderedPageBreak/>
              <w:t>Inference</w:t>
            </w:r>
          </w:p>
        </w:tc>
        <w:tc>
          <w:tcPr>
            <w:tcW w:w="2794" w:type="dxa"/>
          </w:tcPr>
          <w:p w14:paraId="7FF80366"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Time-critical </w:t>
            </w:r>
            <w:r w:rsidRPr="00A86CB3">
              <w:rPr>
                <w:rFonts w:eastAsia="宋体" w:cstheme="minorHAnsi"/>
                <w:bCs/>
                <w:iCs/>
                <w:sz w:val="22"/>
                <w:szCs w:val="22"/>
                <w:lang w:eastAsia="zh-CN"/>
              </w:rPr>
              <w:br/>
              <w:t>(e.g., a few ms)</w:t>
            </w:r>
          </w:p>
        </w:tc>
        <w:tc>
          <w:tcPr>
            <w:tcW w:w="2315" w:type="dxa"/>
          </w:tcPr>
          <w:p w14:paraId="68A76041"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33" w:type="dxa"/>
          </w:tcPr>
          <w:p w14:paraId="782495B8" w14:textId="77777777" w:rsidR="00D53F02" w:rsidRPr="00A86CB3" w:rsidRDefault="00D53F02"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single measurement from one device</w:t>
            </w:r>
          </w:p>
        </w:tc>
      </w:tr>
    </w:tbl>
    <w:p w14:paraId="0529222C" w14:textId="75C7BEC5" w:rsidR="00A54418" w:rsidRPr="00BA6292" w:rsidRDefault="00BA6292" w:rsidP="00800872">
      <w:pPr>
        <w:autoSpaceDE w:val="0"/>
        <w:autoSpaceDN w:val="0"/>
        <w:snapToGrid w:val="0"/>
        <w:spacing w:before="100" w:beforeAutospacing="1" w:after="120"/>
        <w:rPr>
          <w:b/>
          <w:bCs/>
          <w:sz w:val="22"/>
          <w:szCs w:val="22"/>
        </w:rPr>
      </w:pPr>
      <w:r w:rsidRPr="00BA6292">
        <w:rPr>
          <w:b/>
          <w:bCs/>
          <w:sz w:val="22"/>
          <w:szCs w:val="22"/>
        </w:rPr>
        <w:t xml:space="preserve">Note: </w:t>
      </w:r>
      <w:r>
        <w:rPr>
          <w:b/>
          <w:bCs/>
          <w:sz w:val="22"/>
          <w:szCs w:val="22"/>
        </w:rPr>
        <w:t>the highlight</w:t>
      </w:r>
      <w:r w:rsidR="003F2560">
        <w:rPr>
          <w:b/>
          <w:bCs/>
          <w:sz w:val="22"/>
          <w:szCs w:val="22"/>
        </w:rPr>
        <w:t>ed parts</w:t>
      </w:r>
      <w:r>
        <w:rPr>
          <w:b/>
          <w:bCs/>
          <w:sz w:val="22"/>
          <w:szCs w:val="22"/>
        </w:rPr>
        <w:t xml:space="preserve"> are </w:t>
      </w:r>
      <w:r w:rsidR="003F2560">
        <w:rPr>
          <w:b/>
          <w:bCs/>
          <w:sz w:val="22"/>
          <w:szCs w:val="22"/>
        </w:rPr>
        <w:t>newly added</w:t>
      </w:r>
      <w:r>
        <w:rPr>
          <w:b/>
          <w:bCs/>
          <w:sz w:val="22"/>
          <w:szCs w:val="22"/>
        </w:rPr>
        <w:t xml:space="preserve"> to the previous FL’s summary.</w:t>
      </w:r>
    </w:p>
    <w:bookmarkEnd w:id="13"/>
    <w:p w14:paraId="0E9013E5" w14:textId="4DF800EB" w:rsidR="008E36EE" w:rsidRDefault="008E36EE" w:rsidP="008E36EE">
      <w:pPr>
        <w:pStyle w:val="1"/>
        <w:jc w:val="both"/>
        <w:rPr>
          <w:b/>
          <w:bCs w:val="0"/>
          <w:sz w:val="22"/>
          <w:szCs w:val="22"/>
        </w:rPr>
      </w:pPr>
      <w:r>
        <w:rPr>
          <w:b/>
          <w:bCs w:val="0"/>
          <w:sz w:val="22"/>
          <w:szCs w:val="22"/>
        </w:rPr>
        <w:t>Conclusions</w:t>
      </w:r>
    </w:p>
    <w:p w14:paraId="08E7C10D" w14:textId="1161003B" w:rsidR="00146AB3" w:rsidRDefault="00146AB3" w:rsidP="00146AB3">
      <w:pPr>
        <w:jc w:val="both"/>
        <w:rPr>
          <w:b/>
          <w:bCs/>
          <w:sz w:val="22"/>
          <w:szCs w:val="22"/>
        </w:rPr>
      </w:pPr>
      <w:r w:rsidRPr="00C56D7C">
        <w:rPr>
          <w:b/>
          <w:bCs/>
          <w:sz w:val="22"/>
          <w:szCs w:val="22"/>
        </w:rPr>
        <w:t>Observation-1: After initial AI/ML model/functionality identification, virtual ID can be</w:t>
      </w:r>
      <w:r>
        <w:rPr>
          <w:b/>
          <w:bCs/>
          <w:sz w:val="22"/>
          <w:szCs w:val="22"/>
        </w:rPr>
        <w:t xml:space="preserve"> taken as a tool to enable </w:t>
      </w:r>
      <w:r w:rsidR="00534DD3">
        <w:rPr>
          <w:b/>
          <w:bCs/>
          <w:sz w:val="22"/>
          <w:szCs w:val="22"/>
        </w:rPr>
        <w:t>follow-up</w:t>
      </w:r>
      <w:r>
        <w:rPr>
          <w:b/>
          <w:bCs/>
          <w:sz w:val="22"/>
          <w:szCs w:val="22"/>
        </w:rPr>
        <w:t xml:space="preserve"> </w:t>
      </w:r>
      <w:r w:rsidRPr="00C56D7C">
        <w:rPr>
          <w:b/>
          <w:bCs/>
          <w:sz w:val="22"/>
          <w:szCs w:val="22"/>
        </w:rPr>
        <w:t xml:space="preserve">model/functionality </w:t>
      </w:r>
      <w:r>
        <w:rPr>
          <w:b/>
          <w:bCs/>
          <w:sz w:val="22"/>
          <w:szCs w:val="22"/>
        </w:rPr>
        <w:t>level operations with unified signaling/procedures.</w:t>
      </w:r>
      <w:r w:rsidRPr="00C56D7C">
        <w:rPr>
          <w:b/>
          <w:bCs/>
          <w:sz w:val="22"/>
          <w:szCs w:val="22"/>
        </w:rPr>
        <w:t xml:space="preserve"> </w:t>
      </w:r>
    </w:p>
    <w:p w14:paraId="3DE5D4F5" w14:textId="77777777" w:rsidR="00146AB3" w:rsidRDefault="00146AB3" w:rsidP="00146AB3"/>
    <w:p w14:paraId="35278E8D" w14:textId="6A67F31F" w:rsidR="00146AB3" w:rsidRDefault="00146AB3" w:rsidP="00146AB3">
      <w:pPr>
        <w:jc w:val="both"/>
        <w:rPr>
          <w:b/>
          <w:bCs/>
          <w:sz w:val="22"/>
          <w:szCs w:val="22"/>
        </w:rPr>
      </w:pPr>
      <w:r w:rsidRPr="00C56D7C">
        <w:rPr>
          <w:b/>
          <w:bCs/>
          <w:sz w:val="22"/>
          <w:szCs w:val="22"/>
        </w:rPr>
        <w:t>Observation-</w:t>
      </w:r>
      <w:r>
        <w:rPr>
          <w:b/>
          <w:bCs/>
          <w:sz w:val="22"/>
          <w:szCs w:val="22"/>
        </w:rPr>
        <w:t>2</w:t>
      </w:r>
      <w:r w:rsidRPr="00C56D7C">
        <w:rPr>
          <w:b/>
          <w:bCs/>
          <w:sz w:val="22"/>
          <w:szCs w:val="22"/>
        </w:rPr>
        <w:t xml:space="preserve">: </w:t>
      </w:r>
      <w:r>
        <w:rPr>
          <w:b/>
          <w:bCs/>
          <w:sz w:val="22"/>
          <w:szCs w:val="22"/>
        </w:rPr>
        <w:t xml:space="preserve">Unified AI/ML configuration signaling and procedure for model/functionality level operations </w:t>
      </w:r>
      <w:r w:rsidR="00C148EE">
        <w:rPr>
          <w:b/>
          <w:bCs/>
          <w:sz w:val="22"/>
          <w:szCs w:val="22"/>
        </w:rPr>
        <w:t xml:space="preserve">are </w:t>
      </w:r>
      <w:r>
        <w:rPr>
          <w:b/>
          <w:bCs/>
          <w:sz w:val="22"/>
          <w:szCs w:val="22"/>
        </w:rPr>
        <w:t xml:space="preserve">feasible due to using </w:t>
      </w:r>
      <w:r w:rsidR="00850D5A">
        <w:rPr>
          <w:b/>
          <w:bCs/>
          <w:sz w:val="22"/>
          <w:szCs w:val="22"/>
        </w:rPr>
        <w:t xml:space="preserve">a </w:t>
      </w:r>
      <w:r>
        <w:rPr>
          <w:b/>
          <w:bCs/>
          <w:sz w:val="22"/>
          <w:szCs w:val="22"/>
        </w:rPr>
        <w:t>common reference to legacy reporting configurations.</w:t>
      </w:r>
    </w:p>
    <w:p w14:paraId="49947F01" w14:textId="77777777" w:rsidR="00146AB3" w:rsidRDefault="00146AB3" w:rsidP="00146AB3"/>
    <w:p w14:paraId="60D923A6" w14:textId="77777777" w:rsidR="00146AB3" w:rsidRDefault="00146AB3" w:rsidP="00146AB3">
      <w:pPr>
        <w:jc w:val="both"/>
        <w:rPr>
          <w:b/>
          <w:bCs/>
          <w:sz w:val="22"/>
          <w:szCs w:val="22"/>
        </w:rPr>
      </w:pPr>
      <w:r w:rsidRPr="00C56D7C">
        <w:rPr>
          <w:b/>
          <w:bCs/>
          <w:sz w:val="22"/>
          <w:szCs w:val="22"/>
        </w:rPr>
        <w:t>Observation-</w:t>
      </w:r>
      <w:r>
        <w:rPr>
          <w:b/>
          <w:bCs/>
          <w:sz w:val="22"/>
          <w:szCs w:val="22"/>
        </w:rPr>
        <w:t>3</w:t>
      </w:r>
      <w:r w:rsidRPr="00C56D7C">
        <w:rPr>
          <w:b/>
          <w:bCs/>
          <w:sz w:val="22"/>
          <w:szCs w:val="22"/>
        </w:rPr>
        <w:t xml:space="preserve">: </w:t>
      </w:r>
    </w:p>
    <w:p w14:paraId="053992CA" w14:textId="77777777" w:rsidR="00146AB3" w:rsidRDefault="00146AB3" w:rsidP="00146AB3">
      <w:pPr>
        <w:jc w:val="both"/>
        <w:rPr>
          <w:b/>
          <w:bCs/>
          <w:sz w:val="22"/>
          <w:szCs w:val="22"/>
        </w:rPr>
      </w:pPr>
      <w:r>
        <w:rPr>
          <w:b/>
          <w:bCs/>
          <w:sz w:val="22"/>
          <w:szCs w:val="22"/>
        </w:rPr>
        <w:t>Unified AI/ML procedures can cover both functionality-based operations and model-ID based operations, including AI/ML model/functionality activation/deactivation/switching/fallback.</w:t>
      </w:r>
      <w:r w:rsidRPr="00C56D7C">
        <w:rPr>
          <w:b/>
          <w:bCs/>
          <w:sz w:val="22"/>
          <w:szCs w:val="22"/>
        </w:rPr>
        <w:t xml:space="preserve"> </w:t>
      </w:r>
    </w:p>
    <w:p w14:paraId="0CC1100D" w14:textId="77777777" w:rsidR="00146AB3" w:rsidRDefault="00146AB3" w:rsidP="00146AB3"/>
    <w:p w14:paraId="65916CD5" w14:textId="77777777" w:rsidR="00146AB3" w:rsidRPr="00200474" w:rsidRDefault="00146AB3" w:rsidP="00146AB3">
      <w:pPr>
        <w:jc w:val="both"/>
        <w:rPr>
          <w:rFonts w:eastAsiaTheme="minorEastAsia"/>
          <w:b/>
          <w:bCs/>
          <w:sz w:val="22"/>
          <w:szCs w:val="22"/>
          <w:lang w:eastAsia="zh-CN"/>
        </w:rPr>
      </w:pPr>
      <w:r w:rsidRPr="00200474">
        <w:rPr>
          <w:rFonts w:hint="eastAsia"/>
          <w:b/>
          <w:bCs/>
          <w:sz w:val="22"/>
          <w:szCs w:val="22"/>
        </w:rPr>
        <w:t>Observation</w:t>
      </w:r>
      <w:r w:rsidRPr="00200474">
        <w:rPr>
          <w:b/>
          <w:bCs/>
          <w:sz w:val="22"/>
          <w:szCs w:val="22"/>
        </w:rPr>
        <w:t>-</w:t>
      </w:r>
      <w:r>
        <w:rPr>
          <w:b/>
          <w:bCs/>
          <w:sz w:val="22"/>
          <w:szCs w:val="22"/>
        </w:rPr>
        <w:t>4</w:t>
      </w:r>
      <w:r w:rsidRPr="00200474">
        <w:rPr>
          <w:rFonts w:eastAsiaTheme="minorEastAsia" w:hint="eastAsia"/>
          <w:b/>
          <w:bCs/>
          <w:sz w:val="22"/>
          <w:szCs w:val="22"/>
          <w:lang w:eastAsia="zh-CN"/>
        </w:rPr>
        <w:t>:</w:t>
      </w:r>
      <w:r w:rsidRPr="00200474">
        <w:rPr>
          <w:rFonts w:eastAsiaTheme="minorEastAsia"/>
          <w:b/>
          <w:bCs/>
          <w:sz w:val="22"/>
          <w:szCs w:val="22"/>
          <w:lang w:eastAsia="zh-CN"/>
        </w:rPr>
        <w:t xml:space="preserve"> </w:t>
      </w:r>
      <w:r>
        <w:rPr>
          <w:rFonts w:eastAsiaTheme="minorEastAsia"/>
          <w:b/>
          <w:bCs/>
          <w:sz w:val="22"/>
          <w:szCs w:val="22"/>
          <w:lang w:eastAsia="zh-CN"/>
        </w:rPr>
        <w:t xml:space="preserve">Different from </w:t>
      </w:r>
      <w:r w:rsidRPr="00D9763C">
        <w:rPr>
          <w:rFonts w:eastAsiaTheme="minorEastAsia"/>
          <w:b/>
          <w:bCs/>
          <w:sz w:val="22"/>
          <w:szCs w:val="22"/>
          <w:lang w:eastAsia="zh-CN"/>
        </w:rPr>
        <w:t xml:space="preserve">model/functionality monitoring of an activated model/functionality, </w:t>
      </w:r>
      <w:r w:rsidRPr="00200474">
        <w:rPr>
          <w:rFonts w:eastAsiaTheme="minorEastAsia"/>
          <w:b/>
          <w:bCs/>
          <w:sz w:val="22"/>
          <w:szCs w:val="22"/>
          <w:lang w:eastAsia="zh-CN"/>
        </w:rPr>
        <w:t xml:space="preserve">NW needs to share its </w:t>
      </w:r>
      <w:r>
        <w:rPr>
          <w:rFonts w:eastAsiaTheme="minorEastAsia"/>
          <w:b/>
          <w:bCs/>
          <w:sz w:val="22"/>
          <w:szCs w:val="22"/>
          <w:lang w:eastAsia="zh-CN"/>
        </w:rPr>
        <w:t xml:space="preserve">expected KPI and </w:t>
      </w:r>
      <w:r w:rsidRPr="00200474">
        <w:rPr>
          <w:rFonts w:eastAsiaTheme="minorEastAsia"/>
          <w:b/>
          <w:bCs/>
          <w:sz w:val="22"/>
          <w:szCs w:val="22"/>
          <w:lang w:eastAsia="zh-CN"/>
        </w:rPr>
        <w:t>performance metric information</w:t>
      </w:r>
      <w:r>
        <w:rPr>
          <w:rFonts w:eastAsiaTheme="minorEastAsia"/>
          <w:b/>
          <w:bCs/>
          <w:sz w:val="22"/>
          <w:szCs w:val="22"/>
          <w:lang w:eastAsia="zh-CN"/>
        </w:rPr>
        <w:t xml:space="preserve"> on using AI/ML </w:t>
      </w:r>
      <w:r w:rsidRPr="00200474">
        <w:rPr>
          <w:rFonts w:eastAsiaTheme="minorEastAsia"/>
          <w:b/>
          <w:bCs/>
          <w:sz w:val="22"/>
          <w:szCs w:val="22"/>
          <w:lang w:eastAsia="zh-CN"/>
        </w:rPr>
        <w:t>to UE</w:t>
      </w:r>
      <w:r>
        <w:rPr>
          <w:rFonts w:eastAsiaTheme="minorEastAsia"/>
          <w:b/>
          <w:bCs/>
          <w:sz w:val="22"/>
          <w:szCs w:val="22"/>
          <w:lang w:eastAsia="zh-CN"/>
        </w:rPr>
        <w:t xml:space="preserve">, </w:t>
      </w:r>
      <w:r w:rsidRPr="00200474">
        <w:rPr>
          <w:rFonts w:eastAsiaTheme="minorEastAsia"/>
          <w:b/>
          <w:bCs/>
          <w:sz w:val="22"/>
          <w:szCs w:val="22"/>
          <w:lang w:eastAsia="zh-CN"/>
        </w:rPr>
        <w:t xml:space="preserve"> </w:t>
      </w:r>
      <w:r>
        <w:rPr>
          <w:rFonts w:eastAsiaTheme="minorEastAsia"/>
          <w:b/>
          <w:bCs/>
          <w:sz w:val="22"/>
          <w:szCs w:val="22"/>
          <w:lang w:eastAsia="zh-CN"/>
        </w:rPr>
        <w:t>as</w:t>
      </w:r>
      <w:r w:rsidRPr="00200474">
        <w:rPr>
          <w:rFonts w:eastAsiaTheme="minorEastAsia"/>
          <w:b/>
          <w:bCs/>
          <w:sz w:val="22"/>
          <w:szCs w:val="22"/>
          <w:lang w:eastAsia="zh-CN"/>
        </w:rPr>
        <w:t xml:space="preserve"> </w:t>
      </w:r>
      <w:r>
        <w:rPr>
          <w:rFonts w:eastAsiaTheme="minorEastAsia"/>
          <w:b/>
          <w:bCs/>
          <w:sz w:val="22"/>
          <w:szCs w:val="22"/>
          <w:lang w:eastAsia="zh-CN"/>
        </w:rPr>
        <w:t xml:space="preserve">the </w:t>
      </w:r>
      <w:r w:rsidRPr="00200474">
        <w:rPr>
          <w:rFonts w:eastAsiaTheme="minorEastAsia"/>
          <w:b/>
          <w:bCs/>
          <w:sz w:val="22"/>
          <w:szCs w:val="22"/>
          <w:lang w:eastAsia="zh-CN"/>
        </w:rPr>
        <w:t>guid</w:t>
      </w:r>
      <w:r>
        <w:rPr>
          <w:rFonts w:eastAsiaTheme="minorEastAsia"/>
          <w:b/>
          <w:bCs/>
          <w:sz w:val="22"/>
          <w:szCs w:val="22"/>
          <w:lang w:eastAsia="zh-CN"/>
        </w:rPr>
        <w:t>ance for</w:t>
      </w:r>
      <w:r w:rsidRPr="00200474">
        <w:rPr>
          <w:rFonts w:eastAsiaTheme="minorEastAsia"/>
          <w:b/>
          <w:bCs/>
          <w:sz w:val="22"/>
          <w:szCs w:val="22"/>
          <w:lang w:eastAsia="zh-CN"/>
        </w:rPr>
        <w:t xml:space="preserve"> UE-side monitoring/assessment, and activation of </w:t>
      </w:r>
      <w:r>
        <w:rPr>
          <w:rFonts w:eastAsiaTheme="minorEastAsia"/>
          <w:b/>
          <w:bCs/>
          <w:sz w:val="22"/>
          <w:szCs w:val="22"/>
          <w:lang w:eastAsia="zh-CN"/>
        </w:rPr>
        <w:t xml:space="preserve">an </w:t>
      </w:r>
      <w:r w:rsidRPr="00200474">
        <w:rPr>
          <w:rFonts w:eastAsiaTheme="minorEastAsia"/>
          <w:b/>
          <w:bCs/>
          <w:sz w:val="22"/>
          <w:szCs w:val="22"/>
          <w:lang w:eastAsia="zh-CN"/>
        </w:rPr>
        <w:t>inactive model</w:t>
      </w:r>
      <w:r>
        <w:rPr>
          <w:rFonts w:eastAsiaTheme="minorEastAsia"/>
          <w:b/>
          <w:bCs/>
          <w:sz w:val="22"/>
          <w:szCs w:val="22"/>
          <w:lang w:eastAsia="zh-CN"/>
        </w:rPr>
        <w:t>/functionality</w:t>
      </w:r>
      <w:r w:rsidRPr="00200474">
        <w:rPr>
          <w:rFonts w:eastAsiaTheme="minorEastAsia"/>
          <w:b/>
          <w:bCs/>
          <w:sz w:val="22"/>
          <w:szCs w:val="22"/>
          <w:lang w:eastAsia="zh-CN"/>
        </w:rPr>
        <w:t xml:space="preserve">. </w:t>
      </w:r>
    </w:p>
    <w:p w14:paraId="1709045E" w14:textId="77777777" w:rsidR="00146AB3" w:rsidRDefault="00146AB3" w:rsidP="00146AB3"/>
    <w:p w14:paraId="4FF94D95" w14:textId="0A14732B" w:rsidR="00146AB3" w:rsidRPr="00CC0A85" w:rsidRDefault="00146AB3" w:rsidP="00146AB3">
      <w:pPr>
        <w:jc w:val="both"/>
        <w:rPr>
          <w:b/>
          <w:bCs/>
          <w:sz w:val="22"/>
          <w:szCs w:val="22"/>
        </w:rPr>
      </w:pPr>
      <w:r w:rsidRPr="00CC0A85">
        <w:rPr>
          <w:b/>
          <w:bCs/>
          <w:sz w:val="22"/>
          <w:szCs w:val="22"/>
        </w:rPr>
        <w:t>Observation-</w:t>
      </w:r>
      <w:r>
        <w:rPr>
          <w:b/>
          <w:bCs/>
          <w:sz w:val="22"/>
          <w:szCs w:val="22"/>
        </w:rPr>
        <w:t>5</w:t>
      </w:r>
      <w:r w:rsidRPr="00CC0A85">
        <w:rPr>
          <w:b/>
          <w:bCs/>
          <w:sz w:val="22"/>
          <w:szCs w:val="22"/>
        </w:rPr>
        <w:t>:</w:t>
      </w:r>
      <w:r>
        <w:rPr>
          <w:b/>
          <w:bCs/>
          <w:sz w:val="22"/>
          <w:szCs w:val="22"/>
        </w:rPr>
        <w:t xml:space="preserve"> </w:t>
      </w:r>
      <w:r w:rsidR="006804EA">
        <w:rPr>
          <w:b/>
          <w:bCs/>
          <w:sz w:val="22"/>
          <w:szCs w:val="22"/>
        </w:rPr>
        <w:t>The d</w:t>
      </w:r>
      <w:r w:rsidRPr="00CC0A85">
        <w:rPr>
          <w:b/>
          <w:bCs/>
          <w:sz w:val="22"/>
          <w:szCs w:val="22"/>
        </w:rPr>
        <w:t xml:space="preserve">ifference </w:t>
      </w:r>
      <w:r w:rsidR="006804EA">
        <w:rPr>
          <w:b/>
          <w:bCs/>
          <w:sz w:val="22"/>
          <w:szCs w:val="22"/>
        </w:rPr>
        <w:t>between</w:t>
      </w:r>
      <w:r w:rsidR="006804EA" w:rsidRPr="00CC0A85">
        <w:rPr>
          <w:b/>
          <w:bCs/>
          <w:sz w:val="22"/>
          <w:szCs w:val="22"/>
        </w:rPr>
        <w:t xml:space="preserve"> </w:t>
      </w:r>
      <w:r w:rsidRPr="00CC0A85">
        <w:rPr>
          <w:b/>
          <w:bCs/>
          <w:sz w:val="22"/>
          <w:szCs w:val="22"/>
        </w:rPr>
        <w:t xml:space="preserve">model </w:t>
      </w:r>
      <w:r>
        <w:rPr>
          <w:b/>
          <w:bCs/>
          <w:sz w:val="22"/>
          <w:szCs w:val="22"/>
        </w:rPr>
        <w:t xml:space="preserve">assessment/monitoring of </w:t>
      </w:r>
      <w:r w:rsidR="006804EA">
        <w:rPr>
          <w:b/>
          <w:bCs/>
          <w:sz w:val="22"/>
          <w:szCs w:val="22"/>
        </w:rPr>
        <w:t xml:space="preserve">the </w:t>
      </w:r>
      <w:r>
        <w:rPr>
          <w:b/>
          <w:bCs/>
          <w:sz w:val="22"/>
          <w:szCs w:val="22"/>
        </w:rPr>
        <w:t>untested model</w:t>
      </w:r>
      <w:r w:rsidRPr="00CC0A85">
        <w:rPr>
          <w:b/>
          <w:bCs/>
          <w:sz w:val="22"/>
          <w:szCs w:val="22"/>
        </w:rPr>
        <w:t xml:space="preserve"> </w:t>
      </w:r>
      <w:r w:rsidR="000C288D">
        <w:rPr>
          <w:b/>
          <w:bCs/>
          <w:sz w:val="22"/>
          <w:szCs w:val="22"/>
        </w:rPr>
        <w:t>and</w:t>
      </w:r>
      <w:r w:rsidR="000C288D" w:rsidRPr="00CC0A85">
        <w:rPr>
          <w:b/>
          <w:bCs/>
          <w:sz w:val="22"/>
          <w:szCs w:val="22"/>
        </w:rPr>
        <w:t xml:space="preserve"> </w:t>
      </w:r>
      <w:r w:rsidRPr="00CC0A85">
        <w:rPr>
          <w:b/>
          <w:bCs/>
          <w:sz w:val="22"/>
          <w:szCs w:val="22"/>
        </w:rPr>
        <w:t>model monitoring</w:t>
      </w:r>
      <w:r>
        <w:rPr>
          <w:b/>
          <w:bCs/>
          <w:sz w:val="22"/>
          <w:szCs w:val="22"/>
        </w:rPr>
        <w:t xml:space="preserve"> of </w:t>
      </w:r>
      <w:r w:rsidR="006804EA">
        <w:rPr>
          <w:b/>
          <w:bCs/>
          <w:sz w:val="22"/>
          <w:szCs w:val="22"/>
        </w:rPr>
        <w:t xml:space="preserve">the </w:t>
      </w:r>
      <w:r>
        <w:rPr>
          <w:b/>
          <w:bCs/>
          <w:sz w:val="22"/>
          <w:szCs w:val="22"/>
        </w:rPr>
        <w:t>tested model includes</w:t>
      </w:r>
      <w:r w:rsidRPr="00CC0A85">
        <w:rPr>
          <w:b/>
          <w:bCs/>
          <w:sz w:val="22"/>
          <w:szCs w:val="22"/>
        </w:rPr>
        <w:t>:</w:t>
      </w:r>
    </w:p>
    <w:p w14:paraId="2A223941" w14:textId="77777777" w:rsidR="00146AB3" w:rsidRPr="00CC0A85" w:rsidRDefault="00146AB3" w:rsidP="00146AB3">
      <w:pPr>
        <w:pStyle w:val="aff1"/>
        <w:numPr>
          <w:ilvl w:val="0"/>
          <w:numId w:val="51"/>
        </w:numPr>
        <w:ind w:firstLineChars="0"/>
        <w:jc w:val="both"/>
        <w:rPr>
          <w:b/>
          <w:bCs/>
          <w:sz w:val="22"/>
          <w:szCs w:val="22"/>
        </w:rPr>
      </w:pPr>
      <w:r w:rsidRPr="00CC0A85">
        <w:rPr>
          <w:b/>
          <w:bCs/>
          <w:sz w:val="22"/>
          <w:szCs w:val="22"/>
        </w:rPr>
        <w:t>Only NW-</w:t>
      </w:r>
      <w:r w:rsidRPr="00CC0A85">
        <w:rPr>
          <w:rFonts w:hint="eastAsia"/>
          <w:b/>
          <w:bCs/>
          <w:sz w:val="22"/>
          <w:szCs w:val="22"/>
        </w:rPr>
        <w:t>s</w:t>
      </w:r>
      <w:r w:rsidRPr="00CC0A85">
        <w:rPr>
          <w:b/>
          <w:bCs/>
          <w:sz w:val="22"/>
          <w:szCs w:val="22"/>
        </w:rPr>
        <w:t xml:space="preserve">ide assessment is used in model </w:t>
      </w:r>
      <w:r>
        <w:rPr>
          <w:b/>
          <w:bCs/>
          <w:sz w:val="22"/>
          <w:szCs w:val="22"/>
        </w:rPr>
        <w:t>assessment/monitoring</w:t>
      </w:r>
      <w:r w:rsidRPr="00CC0A85">
        <w:rPr>
          <w:b/>
          <w:bCs/>
          <w:sz w:val="22"/>
          <w:szCs w:val="22"/>
        </w:rPr>
        <w:t>.</w:t>
      </w:r>
    </w:p>
    <w:p w14:paraId="7DFB2A35" w14:textId="77777777" w:rsidR="00146AB3" w:rsidRPr="00CC0A85" w:rsidRDefault="00146AB3" w:rsidP="00146AB3">
      <w:pPr>
        <w:pStyle w:val="aff1"/>
        <w:numPr>
          <w:ilvl w:val="0"/>
          <w:numId w:val="51"/>
        </w:numPr>
        <w:ind w:firstLineChars="0"/>
        <w:jc w:val="both"/>
        <w:rPr>
          <w:b/>
          <w:bCs/>
          <w:sz w:val="22"/>
          <w:szCs w:val="22"/>
        </w:rPr>
      </w:pPr>
      <w:r w:rsidRPr="00CC0A85">
        <w:rPr>
          <w:b/>
          <w:bCs/>
          <w:sz w:val="22"/>
          <w:szCs w:val="22"/>
        </w:rPr>
        <w:t xml:space="preserve">Sufficient data coverage needs to be considered </w:t>
      </w:r>
      <w:r>
        <w:rPr>
          <w:b/>
          <w:bCs/>
          <w:sz w:val="22"/>
          <w:szCs w:val="22"/>
        </w:rPr>
        <w:t>in its data collection procedure.</w:t>
      </w:r>
      <w:r w:rsidRPr="00CC0A85">
        <w:rPr>
          <w:b/>
          <w:bCs/>
          <w:sz w:val="22"/>
          <w:szCs w:val="22"/>
        </w:rPr>
        <w:t xml:space="preserve"> </w:t>
      </w:r>
    </w:p>
    <w:p w14:paraId="278F2AEB" w14:textId="77777777" w:rsidR="00146AB3" w:rsidRDefault="00146AB3" w:rsidP="00146AB3">
      <w:pPr>
        <w:jc w:val="both"/>
        <w:rPr>
          <w:sz w:val="22"/>
          <w:szCs w:val="22"/>
        </w:rPr>
      </w:pPr>
    </w:p>
    <w:p w14:paraId="08935F93" w14:textId="4D92F576" w:rsidR="008E5B0E" w:rsidRPr="00CC0A85" w:rsidRDefault="008E5B0E" w:rsidP="008E5B0E">
      <w:pPr>
        <w:jc w:val="both"/>
        <w:rPr>
          <w:b/>
          <w:bCs/>
          <w:sz w:val="22"/>
          <w:szCs w:val="22"/>
        </w:rPr>
      </w:pPr>
      <w:r w:rsidRPr="00CC0A85">
        <w:rPr>
          <w:b/>
          <w:bCs/>
          <w:sz w:val="22"/>
          <w:szCs w:val="22"/>
        </w:rPr>
        <w:t>Observation-</w:t>
      </w:r>
      <w:r>
        <w:rPr>
          <w:b/>
          <w:bCs/>
          <w:sz w:val="22"/>
          <w:szCs w:val="22"/>
        </w:rPr>
        <w:t>6</w:t>
      </w:r>
      <w:r w:rsidRPr="00CC0A85">
        <w:rPr>
          <w:b/>
          <w:bCs/>
          <w:sz w:val="22"/>
          <w:szCs w:val="22"/>
        </w:rPr>
        <w:t>:</w:t>
      </w:r>
      <w:r>
        <w:rPr>
          <w:b/>
          <w:bCs/>
          <w:sz w:val="22"/>
          <w:szCs w:val="22"/>
        </w:rPr>
        <w:t xml:space="preserve"> T</w:t>
      </w:r>
      <w:r w:rsidR="000C288D">
        <w:rPr>
          <w:b/>
          <w:bCs/>
          <w:sz w:val="22"/>
          <w:szCs w:val="22"/>
        </w:rPr>
        <w:t>he t</w:t>
      </w:r>
      <w:r>
        <w:rPr>
          <w:b/>
          <w:bCs/>
          <w:sz w:val="22"/>
          <w:szCs w:val="22"/>
        </w:rPr>
        <w:t>ested</w:t>
      </w:r>
      <w:r w:rsidRPr="00CC0A85">
        <w:rPr>
          <w:b/>
          <w:bCs/>
          <w:sz w:val="22"/>
          <w:szCs w:val="22"/>
        </w:rPr>
        <w:t xml:space="preserve"> model and </w:t>
      </w:r>
      <w:r w:rsidR="000C288D">
        <w:rPr>
          <w:b/>
          <w:bCs/>
          <w:sz w:val="22"/>
          <w:szCs w:val="22"/>
        </w:rPr>
        <w:t xml:space="preserve">the </w:t>
      </w:r>
      <w:r w:rsidRPr="00CC0A85">
        <w:rPr>
          <w:b/>
          <w:bCs/>
          <w:sz w:val="22"/>
          <w:szCs w:val="22"/>
        </w:rPr>
        <w:t>un</w:t>
      </w:r>
      <w:r>
        <w:rPr>
          <w:b/>
          <w:bCs/>
          <w:sz w:val="22"/>
          <w:szCs w:val="22"/>
        </w:rPr>
        <w:t>tested</w:t>
      </w:r>
      <w:r w:rsidRPr="00CC0A85">
        <w:rPr>
          <w:b/>
          <w:bCs/>
          <w:sz w:val="22"/>
          <w:szCs w:val="22"/>
        </w:rPr>
        <w:t xml:space="preserve"> model need to be </w:t>
      </w:r>
      <w:r w:rsidR="000C288D">
        <w:rPr>
          <w:b/>
          <w:bCs/>
          <w:sz w:val="22"/>
          <w:szCs w:val="22"/>
        </w:rPr>
        <w:t>distinguished</w:t>
      </w:r>
      <w:r w:rsidR="000C288D" w:rsidRPr="00CC0A85">
        <w:rPr>
          <w:b/>
          <w:bCs/>
          <w:sz w:val="22"/>
          <w:szCs w:val="22"/>
        </w:rPr>
        <w:t xml:space="preserve"> </w:t>
      </w:r>
      <w:r w:rsidRPr="00CC0A85">
        <w:rPr>
          <w:b/>
          <w:bCs/>
          <w:sz w:val="22"/>
          <w:szCs w:val="22"/>
        </w:rPr>
        <w:t>from each other.</w:t>
      </w:r>
    </w:p>
    <w:p w14:paraId="30340D13" w14:textId="77777777" w:rsidR="00146AB3" w:rsidRDefault="00146AB3" w:rsidP="00146AB3">
      <w:pPr>
        <w:jc w:val="both"/>
        <w:rPr>
          <w:b/>
          <w:bCs/>
          <w:sz w:val="22"/>
          <w:szCs w:val="22"/>
        </w:rPr>
      </w:pPr>
    </w:p>
    <w:p w14:paraId="5DD4D018" w14:textId="77777777" w:rsidR="00A27012" w:rsidRDefault="00A27012" w:rsidP="00A27012">
      <w:pPr>
        <w:jc w:val="both"/>
        <w:rPr>
          <w:b/>
          <w:bCs/>
          <w:sz w:val="22"/>
          <w:szCs w:val="22"/>
        </w:rPr>
      </w:pPr>
      <w:r w:rsidRPr="00D211B7">
        <w:rPr>
          <w:b/>
          <w:bCs/>
          <w:sz w:val="22"/>
          <w:szCs w:val="22"/>
        </w:rPr>
        <w:t>Observation-</w:t>
      </w:r>
      <w:r>
        <w:rPr>
          <w:b/>
          <w:bCs/>
          <w:sz w:val="22"/>
          <w:szCs w:val="22"/>
        </w:rPr>
        <w:t>7</w:t>
      </w:r>
      <w:r w:rsidRPr="00D211B7">
        <w:rPr>
          <w:b/>
          <w:bCs/>
          <w:sz w:val="22"/>
          <w:szCs w:val="22"/>
        </w:rPr>
        <w:t xml:space="preserve">: </w:t>
      </w:r>
      <w:r>
        <w:rPr>
          <w:b/>
          <w:bCs/>
          <w:sz w:val="22"/>
          <w:szCs w:val="22"/>
        </w:rPr>
        <w:t>R</w:t>
      </w:r>
      <w:r w:rsidRPr="00D211B7">
        <w:rPr>
          <w:b/>
          <w:bCs/>
          <w:sz w:val="22"/>
          <w:szCs w:val="22"/>
        </w:rPr>
        <w:t>egarding data collection requirements for monitoring on inactive model/functionality, it can be summarized as the following table.</w:t>
      </w:r>
    </w:p>
    <w:p w14:paraId="48401CC8" w14:textId="77777777" w:rsidR="00A27012" w:rsidRPr="00FD4044" w:rsidRDefault="00A27012" w:rsidP="00A27012">
      <w:pPr>
        <w:jc w:val="both"/>
        <w:rPr>
          <w:rFonts w:eastAsiaTheme="minorEastAsia"/>
          <w:b/>
          <w:bCs/>
          <w:sz w:val="22"/>
          <w:szCs w:val="22"/>
          <w:lang w:eastAsia="zh-CN"/>
        </w:rPr>
      </w:pPr>
    </w:p>
    <w:tbl>
      <w:tblPr>
        <w:tblStyle w:val="afd"/>
        <w:tblW w:w="0" w:type="auto"/>
        <w:tblLook w:val="04A0" w:firstRow="1" w:lastRow="0" w:firstColumn="1" w:lastColumn="0" w:noHBand="0" w:noVBand="1"/>
      </w:tblPr>
      <w:tblGrid>
        <w:gridCol w:w="3209"/>
        <w:gridCol w:w="3626"/>
        <w:gridCol w:w="2794"/>
      </w:tblGrid>
      <w:tr w:rsidR="00A27012" w14:paraId="6EE46197" w14:textId="77777777" w:rsidTr="00633B8E">
        <w:tc>
          <w:tcPr>
            <w:tcW w:w="3209" w:type="dxa"/>
          </w:tcPr>
          <w:p w14:paraId="5E9D0C5B" w14:textId="77777777" w:rsidR="00A27012" w:rsidRDefault="00A27012" w:rsidP="00633B8E">
            <w:pPr>
              <w:jc w:val="both"/>
              <w:rPr>
                <w:sz w:val="22"/>
                <w:szCs w:val="22"/>
              </w:rPr>
            </w:pPr>
            <w:r>
              <w:rPr>
                <w:sz w:val="22"/>
                <w:szCs w:val="22"/>
              </w:rPr>
              <w:t>Purpose of data collection</w:t>
            </w:r>
          </w:p>
        </w:tc>
        <w:tc>
          <w:tcPr>
            <w:tcW w:w="3626" w:type="dxa"/>
          </w:tcPr>
          <w:p w14:paraId="49EFE7E2" w14:textId="77777777" w:rsidR="00A27012" w:rsidRDefault="00A27012" w:rsidP="00633B8E">
            <w:pPr>
              <w:jc w:val="both"/>
              <w:rPr>
                <w:sz w:val="22"/>
                <w:szCs w:val="22"/>
              </w:rPr>
            </w:pPr>
            <w:r>
              <w:rPr>
                <w:sz w:val="22"/>
                <w:szCs w:val="22"/>
              </w:rPr>
              <w:t>Latency requirement</w:t>
            </w:r>
          </w:p>
        </w:tc>
        <w:tc>
          <w:tcPr>
            <w:tcW w:w="2794" w:type="dxa"/>
          </w:tcPr>
          <w:p w14:paraId="139FA75D" w14:textId="77777777" w:rsidR="00A27012" w:rsidRDefault="00A27012" w:rsidP="00633B8E">
            <w:pPr>
              <w:jc w:val="both"/>
              <w:rPr>
                <w:sz w:val="22"/>
                <w:szCs w:val="22"/>
              </w:rPr>
            </w:pPr>
            <w:r>
              <w:rPr>
                <w:sz w:val="22"/>
                <w:szCs w:val="22"/>
              </w:rPr>
              <w:t>Example of data collected</w:t>
            </w:r>
          </w:p>
        </w:tc>
      </w:tr>
      <w:tr w:rsidR="00A27012" w14:paraId="5BCB0AE4" w14:textId="77777777" w:rsidTr="00633B8E">
        <w:tc>
          <w:tcPr>
            <w:tcW w:w="3209" w:type="dxa"/>
          </w:tcPr>
          <w:p w14:paraId="4A80D0A5" w14:textId="77777777" w:rsidR="00A27012" w:rsidRDefault="00A27012" w:rsidP="00633B8E">
            <w:pPr>
              <w:jc w:val="both"/>
              <w:rPr>
                <w:sz w:val="22"/>
                <w:szCs w:val="22"/>
              </w:rPr>
            </w:pPr>
            <w:r>
              <w:rPr>
                <w:sz w:val="22"/>
                <w:szCs w:val="22"/>
              </w:rPr>
              <w:t xml:space="preserve">Re-activation: </w:t>
            </w:r>
          </w:p>
          <w:p w14:paraId="4AD12E45" w14:textId="77777777" w:rsidR="00A27012" w:rsidRDefault="00A27012" w:rsidP="00633B8E">
            <w:pPr>
              <w:jc w:val="both"/>
              <w:rPr>
                <w:sz w:val="22"/>
                <w:szCs w:val="22"/>
              </w:rPr>
            </w:pPr>
            <w:r>
              <w:rPr>
                <w:sz w:val="22"/>
                <w:szCs w:val="22"/>
              </w:rPr>
              <w:t>Re-activate a model from its fallback, deactivation, or switch back</w:t>
            </w:r>
          </w:p>
        </w:tc>
        <w:tc>
          <w:tcPr>
            <w:tcW w:w="3626" w:type="dxa"/>
          </w:tcPr>
          <w:p w14:paraId="55E8EF39" w14:textId="77777777" w:rsidR="00A27012" w:rsidRDefault="00A27012" w:rsidP="00633B8E">
            <w:pPr>
              <w:jc w:val="both"/>
              <w:rPr>
                <w:sz w:val="22"/>
                <w:szCs w:val="22"/>
              </w:rPr>
            </w:pPr>
            <w:r>
              <w:rPr>
                <w:sz w:val="22"/>
                <w:szCs w:val="22"/>
              </w:rPr>
              <w:t>A kind of fast monitoring, with near real time latency.</w:t>
            </w:r>
          </w:p>
        </w:tc>
        <w:tc>
          <w:tcPr>
            <w:tcW w:w="2794" w:type="dxa"/>
          </w:tcPr>
          <w:p w14:paraId="642E3599" w14:textId="77777777" w:rsidR="00A27012" w:rsidRDefault="00A27012" w:rsidP="00633B8E">
            <w:pPr>
              <w:jc w:val="both"/>
              <w:rPr>
                <w:sz w:val="22"/>
                <w:szCs w:val="22"/>
              </w:rPr>
            </w:pPr>
            <w:r>
              <w:rPr>
                <w:sz w:val="22"/>
                <w:szCs w:val="22"/>
              </w:rPr>
              <w:t>Similar number of measurements for making decision in model monitoring procedure</w:t>
            </w:r>
          </w:p>
        </w:tc>
      </w:tr>
      <w:tr w:rsidR="00A27012" w14:paraId="6D18B0E6" w14:textId="77777777" w:rsidTr="00633B8E">
        <w:tc>
          <w:tcPr>
            <w:tcW w:w="3209" w:type="dxa"/>
          </w:tcPr>
          <w:p w14:paraId="176DC4A4" w14:textId="77777777" w:rsidR="00A27012" w:rsidRDefault="00A27012" w:rsidP="00633B8E">
            <w:pPr>
              <w:jc w:val="both"/>
              <w:rPr>
                <w:sz w:val="22"/>
                <w:szCs w:val="22"/>
              </w:rPr>
            </w:pPr>
            <w:r>
              <w:rPr>
                <w:sz w:val="22"/>
                <w:szCs w:val="22"/>
              </w:rPr>
              <w:t>Initial activation:</w:t>
            </w:r>
          </w:p>
          <w:p w14:paraId="691D8C0F" w14:textId="77777777" w:rsidR="00A27012" w:rsidRDefault="00A27012" w:rsidP="00633B8E">
            <w:pPr>
              <w:jc w:val="both"/>
              <w:rPr>
                <w:sz w:val="22"/>
                <w:szCs w:val="22"/>
              </w:rPr>
            </w:pPr>
            <w:r>
              <w:rPr>
                <w:sz w:val="22"/>
                <w:szCs w:val="22"/>
              </w:rPr>
              <w:t>Decide to activate a model in a cell/area for the first time</w:t>
            </w:r>
          </w:p>
        </w:tc>
        <w:tc>
          <w:tcPr>
            <w:tcW w:w="3626" w:type="dxa"/>
          </w:tcPr>
          <w:p w14:paraId="2D931C67" w14:textId="77777777" w:rsidR="00A27012" w:rsidRDefault="00A27012" w:rsidP="00633B8E">
            <w:pPr>
              <w:jc w:val="both"/>
              <w:rPr>
                <w:sz w:val="22"/>
                <w:szCs w:val="22"/>
              </w:rPr>
            </w:pPr>
            <w:r>
              <w:t xml:space="preserve">A kind of </w:t>
            </w:r>
            <w:r>
              <w:rPr>
                <w:sz w:val="22"/>
                <w:szCs w:val="22"/>
              </w:rPr>
              <w:t>slow monitoring with relaxed latency.</w:t>
            </w:r>
          </w:p>
        </w:tc>
        <w:tc>
          <w:tcPr>
            <w:tcW w:w="2794" w:type="dxa"/>
          </w:tcPr>
          <w:p w14:paraId="7FB5660B" w14:textId="77777777" w:rsidR="00A27012" w:rsidRDefault="00A27012" w:rsidP="00633B8E">
            <w:pPr>
              <w:jc w:val="both"/>
              <w:rPr>
                <w:sz w:val="22"/>
                <w:szCs w:val="22"/>
              </w:rPr>
            </w:pPr>
            <w:r>
              <w:rPr>
                <w:sz w:val="22"/>
                <w:szCs w:val="22"/>
              </w:rPr>
              <w:t>Many measurements, in order to derive data distribution for making decision</w:t>
            </w:r>
          </w:p>
        </w:tc>
      </w:tr>
      <w:tr w:rsidR="00A27012" w14:paraId="0793E3E9" w14:textId="77777777" w:rsidTr="00633B8E">
        <w:tc>
          <w:tcPr>
            <w:tcW w:w="3209" w:type="dxa"/>
          </w:tcPr>
          <w:p w14:paraId="67475FF6" w14:textId="77777777" w:rsidR="00A27012" w:rsidRDefault="00A27012" w:rsidP="00633B8E">
            <w:pPr>
              <w:jc w:val="both"/>
              <w:rPr>
                <w:sz w:val="22"/>
                <w:szCs w:val="22"/>
              </w:rPr>
            </w:pPr>
            <w:r>
              <w:rPr>
                <w:sz w:val="22"/>
                <w:szCs w:val="22"/>
              </w:rPr>
              <w:t>Activation of first-use model in a network</w:t>
            </w:r>
          </w:p>
          <w:p w14:paraId="38395CAD" w14:textId="77777777" w:rsidR="00A27012" w:rsidRDefault="00A27012" w:rsidP="00633B8E">
            <w:pPr>
              <w:jc w:val="both"/>
              <w:rPr>
                <w:sz w:val="22"/>
                <w:szCs w:val="22"/>
              </w:rPr>
            </w:pPr>
            <w:r>
              <w:rPr>
                <w:sz w:val="22"/>
                <w:szCs w:val="22"/>
              </w:rPr>
              <w:t>(including untested model)</w:t>
            </w:r>
          </w:p>
        </w:tc>
        <w:tc>
          <w:tcPr>
            <w:tcW w:w="3626" w:type="dxa"/>
          </w:tcPr>
          <w:p w14:paraId="0BA51970" w14:textId="77777777" w:rsidR="00A27012" w:rsidRDefault="00A27012" w:rsidP="00633B8E">
            <w:pPr>
              <w:jc w:val="both"/>
              <w:rPr>
                <w:sz w:val="22"/>
                <w:szCs w:val="22"/>
              </w:rPr>
            </w:pPr>
            <w:r>
              <w:rPr>
                <w:sz w:val="22"/>
                <w:szCs w:val="22"/>
              </w:rPr>
              <w:t>a new type of slow monitoring, with very relaxed latency, e.g. hours or days.</w:t>
            </w:r>
          </w:p>
        </w:tc>
        <w:tc>
          <w:tcPr>
            <w:tcW w:w="2794" w:type="dxa"/>
          </w:tcPr>
          <w:p w14:paraId="57CDA731" w14:textId="77777777" w:rsidR="00A27012" w:rsidRDefault="00A27012" w:rsidP="00633B8E">
            <w:pPr>
              <w:jc w:val="both"/>
              <w:rPr>
                <w:sz w:val="22"/>
                <w:szCs w:val="22"/>
              </w:rPr>
            </w:pPr>
            <w:r>
              <w:rPr>
                <w:sz w:val="22"/>
                <w:szCs w:val="22"/>
              </w:rPr>
              <w:t xml:space="preserve">Large, </w:t>
            </w:r>
            <w:r w:rsidRPr="00AC47F0">
              <w:rPr>
                <w:sz w:val="22"/>
                <w:szCs w:val="22"/>
              </w:rPr>
              <w:t xml:space="preserve">sufficient data coverage </w:t>
            </w:r>
            <w:r>
              <w:rPr>
                <w:sz w:val="22"/>
                <w:szCs w:val="22"/>
              </w:rPr>
              <w:t>should be considered for a reliable assessment. Data volume can refer to data samples using in a RAN4 test.</w:t>
            </w:r>
          </w:p>
        </w:tc>
      </w:tr>
    </w:tbl>
    <w:p w14:paraId="76739A20" w14:textId="77777777" w:rsidR="00146AB3" w:rsidRDefault="00146AB3" w:rsidP="00146AB3">
      <w:pPr>
        <w:jc w:val="both"/>
        <w:rPr>
          <w:sz w:val="22"/>
          <w:szCs w:val="22"/>
        </w:rPr>
      </w:pPr>
    </w:p>
    <w:p w14:paraId="4BECA540" w14:textId="77777777" w:rsidR="00146AB3" w:rsidRPr="00CC0A85" w:rsidRDefault="00146AB3" w:rsidP="00146AB3">
      <w:pPr>
        <w:jc w:val="both"/>
        <w:rPr>
          <w:b/>
          <w:bCs/>
          <w:sz w:val="22"/>
          <w:szCs w:val="22"/>
        </w:rPr>
      </w:pPr>
    </w:p>
    <w:p w14:paraId="508C6A2E" w14:textId="77777777" w:rsidR="00146AB3" w:rsidRDefault="00146AB3" w:rsidP="00146AB3"/>
    <w:p w14:paraId="35D25010" w14:textId="77777777" w:rsidR="00146AB3" w:rsidRPr="0012169B" w:rsidRDefault="00146AB3" w:rsidP="00146AB3">
      <w:pPr>
        <w:rPr>
          <w:b/>
          <w:bCs/>
          <w:sz w:val="22"/>
          <w:szCs w:val="22"/>
        </w:rPr>
      </w:pPr>
      <w:r w:rsidRPr="0012169B">
        <w:rPr>
          <w:b/>
          <w:bCs/>
          <w:sz w:val="22"/>
          <w:szCs w:val="22"/>
          <w:lang w:eastAsia="ja-JP"/>
        </w:rPr>
        <w:lastRenderedPageBreak/>
        <w:t xml:space="preserve">Proposal-1: To reduce workload on signaling designs for two frameworks respectively, unified AI/ML procedures for </w:t>
      </w:r>
      <w:r w:rsidRPr="0012169B">
        <w:rPr>
          <w:b/>
          <w:bCs/>
          <w:sz w:val="22"/>
          <w:szCs w:val="22"/>
        </w:rPr>
        <w:t>functionality/model-ID based LCM are worth being studied</w:t>
      </w:r>
      <w:r>
        <w:rPr>
          <w:b/>
          <w:bCs/>
          <w:sz w:val="22"/>
          <w:szCs w:val="22"/>
        </w:rPr>
        <w:t xml:space="preserve"> </w:t>
      </w:r>
      <w:r w:rsidRPr="0012169B">
        <w:rPr>
          <w:b/>
          <w:bCs/>
          <w:sz w:val="22"/>
          <w:szCs w:val="22"/>
        </w:rPr>
        <w:t>after model/functionality identification</w:t>
      </w:r>
      <w:r>
        <w:rPr>
          <w:b/>
          <w:bCs/>
          <w:sz w:val="22"/>
          <w:szCs w:val="22"/>
        </w:rPr>
        <w:t>, including</w:t>
      </w:r>
      <w:r w:rsidRPr="0012169B">
        <w:rPr>
          <w:b/>
          <w:bCs/>
          <w:sz w:val="22"/>
          <w:szCs w:val="22"/>
        </w:rPr>
        <w:t>:</w:t>
      </w:r>
    </w:p>
    <w:p w14:paraId="6056381F" w14:textId="77777777" w:rsidR="00146AB3" w:rsidRPr="0012169B" w:rsidRDefault="00146AB3" w:rsidP="00146AB3">
      <w:pPr>
        <w:numPr>
          <w:ilvl w:val="0"/>
          <w:numId w:val="69"/>
        </w:numPr>
        <w:shd w:val="clear" w:color="auto" w:fill="FFFFFF"/>
        <w:rPr>
          <w:b/>
          <w:bCs/>
          <w:sz w:val="22"/>
          <w:szCs w:val="22"/>
          <w:lang w:eastAsia="ja-JP"/>
        </w:rPr>
      </w:pPr>
      <w:r w:rsidRPr="0012169B">
        <w:rPr>
          <w:b/>
          <w:bCs/>
          <w:sz w:val="22"/>
          <w:szCs w:val="22"/>
        </w:rPr>
        <w:t xml:space="preserve">Virtual ID can be introduced to indicate </w:t>
      </w:r>
      <w:r>
        <w:rPr>
          <w:b/>
          <w:bCs/>
          <w:sz w:val="22"/>
          <w:szCs w:val="22"/>
        </w:rPr>
        <w:t>identified</w:t>
      </w:r>
      <w:r w:rsidRPr="0012169B">
        <w:rPr>
          <w:b/>
          <w:bCs/>
          <w:sz w:val="22"/>
          <w:szCs w:val="22"/>
        </w:rPr>
        <w:t xml:space="preserve"> models or </w:t>
      </w:r>
      <w:r>
        <w:rPr>
          <w:b/>
          <w:bCs/>
          <w:sz w:val="22"/>
          <w:szCs w:val="22"/>
        </w:rPr>
        <w:t>identified</w:t>
      </w:r>
      <w:r w:rsidRPr="0012169B">
        <w:rPr>
          <w:b/>
          <w:bCs/>
          <w:sz w:val="22"/>
          <w:szCs w:val="22"/>
        </w:rPr>
        <w:t xml:space="preserve"> functionalities </w:t>
      </w:r>
      <w:r>
        <w:rPr>
          <w:b/>
          <w:bCs/>
          <w:sz w:val="22"/>
          <w:szCs w:val="22"/>
        </w:rPr>
        <w:t xml:space="preserve">for AI/ML operations after model/functionality identification. </w:t>
      </w:r>
    </w:p>
    <w:p w14:paraId="66B3F3F2" w14:textId="04A11C78" w:rsidR="00146AB3" w:rsidRPr="0012169B" w:rsidRDefault="00146AB3" w:rsidP="00146AB3">
      <w:pPr>
        <w:numPr>
          <w:ilvl w:val="0"/>
          <w:numId w:val="69"/>
        </w:numPr>
        <w:shd w:val="clear" w:color="auto" w:fill="FFFFFF"/>
        <w:rPr>
          <w:b/>
          <w:bCs/>
          <w:sz w:val="22"/>
          <w:szCs w:val="22"/>
        </w:rPr>
      </w:pPr>
      <w:r w:rsidRPr="0012169B">
        <w:rPr>
          <w:b/>
          <w:bCs/>
          <w:sz w:val="22"/>
          <w:szCs w:val="22"/>
        </w:rPr>
        <w:t xml:space="preserve">A unified configuration procedure </w:t>
      </w:r>
      <w:r>
        <w:rPr>
          <w:b/>
          <w:bCs/>
          <w:sz w:val="22"/>
          <w:szCs w:val="22"/>
        </w:rPr>
        <w:t xml:space="preserve">can be studied </w:t>
      </w:r>
      <w:r w:rsidRPr="0012169B">
        <w:rPr>
          <w:b/>
          <w:bCs/>
          <w:sz w:val="22"/>
          <w:szCs w:val="22"/>
        </w:rPr>
        <w:t>for NW to configure/indicate applicable AI/ML functionality(s)/model(s)</w:t>
      </w:r>
      <w:r w:rsidR="00642693">
        <w:rPr>
          <w:b/>
          <w:bCs/>
          <w:sz w:val="22"/>
          <w:szCs w:val="22"/>
        </w:rPr>
        <w:t>.</w:t>
      </w:r>
    </w:p>
    <w:p w14:paraId="20A28054" w14:textId="19DF9C97" w:rsidR="00146AB3" w:rsidRPr="0051763F" w:rsidRDefault="00146AB3" w:rsidP="00146AB3">
      <w:pPr>
        <w:numPr>
          <w:ilvl w:val="0"/>
          <w:numId w:val="69"/>
        </w:numPr>
        <w:shd w:val="clear" w:color="auto" w:fill="FFFFFF"/>
        <w:rPr>
          <w:b/>
          <w:bCs/>
          <w:sz w:val="22"/>
          <w:szCs w:val="22"/>
        </w:rPr>
      </w:pPr>
      <w:r w:rsidRPr="0012169B">
        <w:rPr>
          <w:b/>
          <w:bCs/>
          <w:sz w:val="22"/>
          <w:szCs w:val="22"/>
        </w:rPr>
        <w:t xml:space="preserve"> A unified AI/ML inference procedure </w:t>
      </w:r>
      <w:r>
        <w:rPr>
          <w:b/>
          <w:bCs/>
          <w:sz w:val="22"/>
          <w:szCs w:val="22"/>
        </w:rPr>
        <w:t xml:space="preserve">can be studied </w:t>
      </w:r>
      <w:r w:rsidRPr="0012169B">
        <w:rPr>
          <w:b/>
          <w:bCs/>
          <w:sz w:val="22"/>
          <w:szCs w:val="22"/>
        </w:rPr>
        <w:t>for AI/ML</w:t>
      </w:r>
      <w:r>
        <w:rPr>
          <w:b/>
          <w:bCs/>
          <w:sz w:val="22"/>
          <w:szCs w:val="22"/>
        </w:rPr>
        <w:t xml:space="preserve"> model/functionality </w:t>
      </w:r>
      <w:r w:rsidRPr="0012169B">
        <w:rPr>
          <w:b/>
          <w:bCs/>
          <w:sz w:val="22"/>
          <w:szCs w:val="22"/>
        </w:rPr>
        <w:t>activat</w:t>
      </w:r>
      <w:r>
        <w:rPr>
          <w:b/>
          <w:bCs/>
          <w:sz w:val="22"/>
          <w:szCs w:val="22"/>
        </w:rPr>
        <w:t xml:space="preserve">ion, </w:t>
      </w:r>
      <w:r w:rsidRPr="0012169B">
        <w:rPr>
          <w:b/>
          <w:bCs/>
          <w:sz w:val="22"/>
          <w:szCs w:val="22"/>
        </w:rPr>
        <w:t>deactivat</w:t>
      </w:r>
      <w:r>
        <w:rPr>
          <w:b/>
          <w:bCs/>
          <w:sz w:val="22"/>
          <w:szCs w:val="22"/>
        </w:rPr>
        <w:t xml:space="preserve">ion, fallback, and </w:t>
      </w:r>
      <w:r w:rsidRPr="0012169B">
        <w:rPr>
          <w:b/>
          <w:bCs/>
          <w:sz w:val="22"/>
          <w:szCs w:val="22"/>
        </w:rPr>
        <w:t>switch</w:t>
      </w:r>
      <w:r>
        <w:rPr>
          <w:b/>
          <w:bCs/>
          <w:sz w:val="22"/>
          <w:szCs w:val="22"/>
        </w:rPr>
        <w:t>ing.</w:t>
      </w:r>
      <w:r w:rsidRPr="0012169B">
        <w:rPr>
          <w:b/>
          <w:bCs/>
          <w:sz w:val="22"/>
          <w:szCs w:val="22"/>
        </w:rPr>
        <w:t xml:space="preserve"> </w:t>
      </w:r>
    </w:p>
    <w:p w14:paraId="1521E232" w14:textId="77777777" w:rsidR="00146AB3" w:rsidRDefault="00146AB3" w:rsidP="00146AB3"/>
    <w:p w14:paraId="4FEF5D2C" w14:textId="328715D6" w:rsidR="00146AB3" w:rsidRPr="00E2378E" w:rsidRDefault="00146AB3" w:rsidP="00146AB3">
      <w:pPr>
        <w:jc w:val="both"/>
        <w:rPr>
          <w:b/>
          <w:bCs/>
          <w:sz w:val="22"/>
          <w:szCs w:val="22"/>
        </w:rPr>
      </w:pPr>
      <w:r w:rsidRPr="00E2378E">
        <w:rPr>
          <w:b/>
          <w:bCs/>
          <w:sz w:val="22"/>
          <w:szCs w:val="22"/>
        </w:rPr>
        <w:t>Proposal</w:t>
      </w:r>
      <w:r>
        <w:rPr>
          <w:b/>
          <w:bCs/>
          <w:sz w:val="22"/>
          <w:szCs w:val="22"/>
        </w:rPr>
        <w:t>-2</w:t>
      </w:r>
      <w:r w:rsidRPr="00E2378E">
        <w:rPr>
          <w:b/>
          <w:bCs/>
          <w:sz w:val="22"/>
          <w:szCs w:val="22"/>
        </w:rPr>
        <w:t xml:space="preserve">: </w:t>
      </w:r>
      <w:r>
        <w:rPr>
          <w:b/>
          <w:bCs/>
          <w:sz w:val="22"/>
          <w:szCs w:val="22"/>
        </w:rPr>
        <w:t>R</w:t>
      </w:r>
      <w:r w:rsidRPr="00E2378E">
        <w:rPr>
          <w:b/>
          <w:bCs/>
          <w:sz w:val="22"/>
          <w:szCs w:val="22"/>
        </w:rPr>
        <w:t xml:space="preserve">egarding </w:t>
      </w:r>
      <w:r w:rsidRPr="00F10841">
        <w:rPr>
          <w:b/>
          <w:bCs/>
          <w:sz w:val="22"/>
          <w:szCs w:val="22"/>
        </w:rPr>
        <w:t xml:space="preserve">assessment/monitoring and </w:t>
      </w:r>
      <w:r w:rsidRPr="00E2378E">
        <w:rPr>
          <w:b/>
          <w:bCs/>
          <w:sz w:val="22"/>
          <w:szCs w:val="22"/>
        </w:rPr>
        <w:t>activat</w:t>
      </w:r>
      <w:r w:rsidR="00642693">
        <w:rPr>
          <w:b/>
          <w:bCs/>
          <w:sz w:val="22"/>
          <w:szCs w:val="22"/>
        </w:rPr>
        <w:t>ion of</w:t>
      </w:r>
      <w:r w:rsidRPr="00E2378E">
        <w:rPr>
          <w:b/>
          <w:bCs/>
          <w:sz w:val="22"/>
          <w:szCs w:val="22"/>
        </w:rPr>
        <w:t xml:space="preserve"> an inactive model/functionality, study at least the following STD impacts:</w:t>
      </w:r>
    </w:p>
    <w:p w14:paraId="2CD645FD" w14:textId="51239110" w:rsidR="00146AB3" w:rsidRDefault="00146AB3" w:rsidP="006077BF">
      <w:pPr>
        <w:numPr>
          <w:ilvl w:val="0"/>
          <w:numId w:val="69"/>
        </w:numPr>
        <w:shd w:val="clear" w:color="auto" w:fill="FFFFFF"/>
        <w:rPr>
          <w:b/>
          <w:bCs/>
          <w:sz w:val="22"/>
          <w:szCs w:val="22"/>
        </w:rPr>
      </w:pPr>
      <w:r w:rsidRPr="006077BF">
        <w:rPr>
          <w:b/>
          <w:bCs/>
          <w:sz w:val="22"/>
          <w:szCs w:val="22"/>
        </w:rPr>
        <w:t xml:space="preserve">NW share its expected KPI and performance metric information on using AI/ML to UE, to aid UE </w:t>
      </w:r>
      <w:r w:rsidR="00642693">
        <w:rPr>
          <w:b/>
          <w:bCs/>
          <w:sz w:val="22"/>
          <w:szCs w:val="22"/>
        </w:rPr>
        <w:t xml:space="preserve">in </w:t>
      </w:r>
      <w:r w:rsidRPr="006077BF">
        <w:rPr>
          <w:b/>
          <w:bCs/>
          <w:sz w:val="22"/>
          <w:szCs w:val="22"/>
        </w:rPr>
        <w:t xml:space="preserve">monitoring/assessment </w:t>
      </w:r>
      <w:r w:rsidR="00642693">
        <w:rPr>
          <w:b/>
          <w:bCs/>
          <w:sz w:val="22"/>
          <w:szCs w:val="22"/>
        </w:rPr>
        <w:t xml:space="preserve">of </w:t>
      </w:r>
      <w:r w:rsidRPr="006077BF">
        <w:rPr>
          <w:b/>
          <w:bCs/>
          <w:sz w:val="22"/>
          <w:szCs w:val="22"/>
        </w:rPr>
        <w:t>inactive model(s)/functionality(s) and</w:t>
      </w:r>
      <w:r>
        <w:rPr>
          <w:b/>
          <w:bCs/>
          <w:sz w:val="22"/>
          <w:szCs w:val="22"/>
        </w:rPr>
        <w:t xml:space="preserve"> </w:t>
      </w:r>
      <w:r w:rsidR="00642693">
        <w:rPr>
          <w:b/>
          <w:bCs/>
          <w:sz w:val="22"/>
          <w:szCs w:val="22"/>
        </w:rPr>
        <w:t xml:space="preserve">in </w:t>
      </w:r>
      <w:r>
        <w:rPr>
          <w:b/>
          <w:bCs/>
          <w:sz w:val="22"/>
          <w:szCs w:val="22"/>
        </w:rPr>
        <w:t>select</w:t>
      </w:r>
      <w:r w:rsidR="00642693">
        <w:rPr>
          <w:b/>
          <w:bCs/>
          <w:sz w:val="22"/>
          <w:szCs w:val="22"/>
        </w:rPr>
        <w:t>ing</w:t>
      </w:r>
      <w:r>
        <w:rPr>
          <w:b/>
          <w:bCs/>
          <w:sz w:val="22"/>
          <w:szCs w:val="22"/>
        </w:rPr>
        <w:t xml:space="preserve"> the AI/ML model/functionality.</w:t>
      </w:r>
    </w:p>
    <w:p w14:paraId="3347CF0E" w14:textId="77777777" w:rsidR="00146AB3" w:rsidRDefault="00146AB3" w:rsidP="00146AB3">
      <w:pPr>
        <w:jc w:val="both"/>
        <w:rPr>
          <w:b/>
          <w:bCs/>
          <w:sz w:val="22"/>
          <w:szCs w:val="22"/>
        </w:rPr>
      </w:pPr>
      <w:r>
        <w:rPr>
          <w:b/>
          <w:bCs/>
          <w:sz w:val="22"/>
          <w:szCs w:val="22"/>
        </w:rPr>
        <w:t>Note: the details of KPI and performance metric information can be studied in use case level.</w:t>
      </w:r>
    </w:p>
    <w:p w14:paraId="64DF2540" w14:textId="77777777" w:rsidR="00146AB3" w:rsidRDefault="00146AB3" w:rsidP="00146AB3"/>
    <w:p w14:paraId="5FA4E7EF" w14:textId="2C40326F" w:rsidR="00146AB3" w:rsidRDefault="00146AB3" w:rsidP="00146AB3">
      <w:pPr>
        <w:jc w:val="both"/>
        <w:rPr>
          <w:b/>
          <w:bCs/>
          <w:sz w:val="22"/>
          <w:szCs w:val="22"/>
        </w:rPr>
      </w:pPr>
      <w:r w:rsidRPr="00CC0A85">
        <w:rPr>
          <w:b/>
          <w:bCs/>
          <w:sz w:val="22"/>
          <w:szCs w:val="22"/>
        </w:rPr>
        <w:t>Proposal-</w:t>
      </w:r>
      <w:r>
        <w:rPr>
          <w:b/>
          <w:bCs/>
          <w:sz w:val="22"/>
          <w:szCs w:val="22"/>
        </w:rPr>
        <w:t>3</w:t>
      </w:r>
      <w:r w:rsidRPr="00CC0A85">
        <w:rPr>
          <w:b/>
          <w:bCs/>
          <w:sz w:val="22"/>
          <w:szCs w:val="22"/>
        </w:rPr>
        <w:t xml:space="preserve">: </w:t>
      </w:r>
      <w:r w:rsidRPr="00F10B49">
        <w:rPr>
          <w:b/>
          <w:bCs/>
          <w:sz w:val="22"/>
          <w:szCs w:val="22"/>
        </w:rPr>
        <w:t xml:space="preserve">Study potential specification impact related to assessment/monitoring of </w:t>
      </w:r>
      <w:r w:rsidR="00737475">
        <w:rPr>
          <w:b/>
          <w:bCs/>
          <w:sz w:val="22"/>
          <w:szCs w:val="22"/>
        </w:rPr>
        <w:t xml:space="preserve">the </w:t>
      </w:r>
      <w:r>
        <w:rPr>
          <w:b/>
          <w:bCs/>
          <w:sz w:val="22"/>
          <w:szCs w:val="22"/>
        </w:rPr>
        <w:t>untested</w:t>
      </w:r>
      <w:r w:rsidRPr="00F10B49">
        <w:rPr>
          <w:b/>
          <w:bCs/>
          <w:sz w:val="22"/>
          <w:szCs w:val="22"/>
        </w:rPr>
        <w:t xml:space="preserve"> model, referring to at least the following aspects:</w:t>
      </w:r>
    </w:p>
    <w:p w14:paraId="546293F0" w14:textId="77777777" w:rsidR="00146AB3" w:rsidRPr="00B56837" w:rsidRDefault="00146AB3" w:rsidP="00146AB3">
      <w:pPr>
        <w:pStyle w:val="aff1"/>
        <w:numPr>
          <w:ilvl w:val="0"/>
          <w:numId w:val="68"/>
        </w:numPr>
        <w:ind w:firstLineChars="0"/>
        <w:jc w:val="both"/>
        <w:rPr>
          <w:b/>
          <w:bCs/>
          <w:sz w:val="22"/>
          <w:szCs w:val="22"/>
        </w:rPr>
      </w:pPr>
      <w:r w:rsidRPr="00B56837">
        <w:rPr>
          <w:b/>
          <w:bCs/>
          <w:sz w:val="22"/>
          <w:szCs w:val="22"/>
        </w:rPr>
        <w:t>NW-</w:t>
      </w:r>
      <w:r w:rsidRPr="00B56837">
        <w:rPr>
          <w:rFonts w:hint="eastAsia"/>
          <w:b/>
          <w:bCs/>
          <w:sz w:val="22"/>
          <w:szCs w:val="22"/>
        </w:rPr>
        <w:t>s</w:t>
      </w:r>
      <w:r w:rsidRPr="00B56837">
        <w:rPr>
          <w:b/>
          <w:bCs/>
          <w:sz w:val="22"/>
          <w:szCs w:val="22"/>
        </w:rPr>
        <w:t>ide assessment method.</w:t>
      </w:r>
    </w:p>
    <w:p w14:paraId="64D24F67" w14:textId="77777777" w:rsidR="00146AB3" w:rsidRPr="00B56837" w:rsidRDefault="00146AB3" w:rsidP="00146AB3">
      <w:pPr>
        <w:pStyle w:val="aff1"/>
        <w:numPr>
          <w:ilvl w:val="0"/>
          <w:numId w:val="68"/>
        </w:numPr>
        <w:ind w:firstLineChars="0"/>
        <w:jc w:val="both"/>
        <w:rPr>
          <w:b/>
          <w:bCs/>
          <w:sz w:val="22"/>
          <w:szCs w:val="22"/>
        </w:rPr>
      </w:pPr>
      <w:r>
        <w:rPr>
          <w:b/>
          <w:bCs/>
          <w:sz w:val="22"/>
          <w:szCs w:val="22"/>
        </w:rPr>
        <w:t>Data collection procedure</w:t>
      </w:r>
      <w:r w:rsidRPr="00B56837">
        <w:rPr>
          <w:b/>
          <w:bCs/>
          <w:sz w:val="22"/>
          <w:szCs w:val="22"/>
        </w:rPr>
        <w:t xml:space="preserve"> with the consideration </w:t>
      </w:r>
      <w:r>
        <w:rPr>
          <w:b/>
          <w:bCs/>
          <w:sz w:val="22"/>
          <w:szCs w:val="22"/>
        </w:rPr>
        <w:t>to ensure</w:t>
      </w:r>
      <w:r w:rsidRPr="00B56837">
        <w:rPr>
          <w:b/>
          <w:bCs/>
          <w:sz w:val="22"/>
          <w:szCs w:val="22"/>
        </w:rPr>
        <w:t xml:space="preserve"> sufficient data coverage.</w:t>
      </w:r>
    </w:p>
    <w:p w14:paraId="733D0DDD" w14:textId="77777777" w:rsidR="00146AB3" w:rsidRPr="00B56837" w:rsidRDefault="00146AB3" w:rsidP="00146AB3">
      <w:pPr>
        <w:pStyle w:val="aff1"/>
        <w:numPr>
          <w:ilvl w:val="0"/>
          <w:numId w:val="68"/>
        </w:numPr>
        <w:ind w:firstLineChars="0"/>
        <w:jc w:val="both"/>
        <w:rPr>
          <w:b/>
          <w:bCs/>
          <w:sz w:val="22"/>
          <w:szCs w:val="22"/>
        </w:rPr>
      </w:pPr>
      <w:r w:rsidRPr="00B56837">
        <w:rPr>
          <w:b/>
          <w:bCs/>
          <w:sz w:val="22"/>
          <w:szCs w:val="22"/>
        </w:rPr>
        <w:t>Identification of untested models and tested models.</w:t>
      </w:r>
    </w:p>
    <w:p w14:paraId="0849C343" w14:textId="45692424" w:rsidR="00146AB3" w:rsidRPr="00B56837" w:rsidRDefault="00146AB3" w:rsidP="00146AB3">
      <w:pPr>
        <w:pStyle w:val="aff1"/>
        <w:numPr>
          <w:ilvl w:val="0"/>
          <w:numId w:val="68"/>
        </w:numPr>
        <w:ind w:firstLineChars="0"/>
        <w:jc w:val="both"/>
        <w:rPr>
          <w:b/>
          <w:bCs/>
          <w:sz w:val="22"/>
          <w:szCs w:val="22"/>
        </w:rPr>
      </w:pPr>
      <w:r w:rsidRPr="00B56837">
        <w:rPr>
          <w:b/>
          <w:bCs/>
          <w:sz w:val="22"/>
          <w:szCs w:val="22"/>
        </w:rPr>
        <w:t xml:space="preserve">Activation mechanism of </w:t>
      </w:r>
      <w:r w:rsidR="00737475">
        <w:rPr>
          <w:b/>
          <w:bCs/>
          <w:sz w:val="22"/>
          <w:szCs w:val="22"/>
        </w:rPr>
        <w:t xml:space="preserve">the </w:t>
      </w:r>
      <w:r w:rsidRPr="00B56837">
        <w:rPr>
          <w:b/>
          <w:bCs/>
          <w:sz w:val="22"/>
          <w:szCs w:val="22"/>
        </w:rPr>
        <w:t>untested model</w:t>
      </w:r>
      <w:r w:rsidR="002D5694">
        <w:rPr>
          <w:b/>
          <w:bCs/>
          <w:sz w:val="22"/>
          <w:szCs w:val="22"/>
        </w:rPr>
        <w:t>.</w:t>
      </w:r>
    </w:p>
    <w:p w14:paraId="10D48B14" w14:textId="77777777" w:rsidR="00146AB3" w:rsidRDefault="00146AB3" w:rsidP="00146AB3"/>
    <w:p w14:paraId="5C2FEB07" w14:textId="77777777" w:rsidR="00A27012" w:rsidRPr="00580D81" w:rsidRDefault="00A27012" w:rsidP="00A27012">
      <w:pPr>
        <w:jc w:val="both"/>
        <w:rPr>
          <w:b/>
          <w:bCs/>
          <w:sz w:val="22"/>
          <w:szCs w:val="22"/>
        </w:rPr>
      </w:pPr>
      <w:r w:rsidRPr="00580D81">
        <w:rPr>
          <w:b/>
          <w:bCs/>
          <w:sz w:val="22"/>
          <w:szCs w:val="22"/>
        </w:rPr>
        <w:t>Proposal-</w:t>
      </w:r>
      <w:r>
        <w:rPr>
          <w:b/>
          <w:bCs/>
          <w:sz w:val="22"/>
          <w:szCs w:val="22"/>
        </w:rPr>
        <w:t>4</w:t>
      </w:r>
      <w:r w:rsidRPr="00580D81">
        <w:rPr>
          <w:b/>
          <w:bCs/>
          <w:sz w:val="22"/>
          <w:szCs w:val="22"/>
        </w:rPr>
        <w:t>:</w:t>
      </w:r>
    </w:p>
    <w:p w14:paraId="35585F62" w14:textId="366E473C" w:rsidR="00A27012" w:rsidRPr="00580D81" w:rsidRDefault="00A27012" w:rsidP="00A27012">
      <w:pPr>
        <w:jc w:val="both"/>
        <w:rPr>
          <w:b/>
          <w:bCs/>
          <w:sz w:val="22"/>
          <w:szCs w:val="22"/>
        </w:rPr>
      </w:pPr>
      <w:r w:rsidRPr="00580D81">
        <w:rPr>
          <w:b/>
          <w:bCs/>
          <w:sz w:val="22"/>
          <w:szCs w:val="22"/>
        </w:rPr>
        <w:t xml:space="preserve">Three model/functionality monitoring modes can be categorized </w:t>
      </w:r>
      <w:r w:rsidR="002D5694">
        <w:rPr>
          <w:b/>
          <w:bCs/>
          <w:sz w:val="22"/>
          <w:szCs w:val="22"/>
        </w:rPr>
        <w:t>to distinguish</w:t>
      </w:r>
      <w:r w:rsidR="002D5694" w:rsidRPr="00580D81">
        <w:rPr>
          <w:b/>
          <w:bCs/>
          <w:sz w:val="22"/>
          <w:szCs w:val="22"/>
        </w:rPr>
        <w:t xml:space="preserve"> </w:t>
      </w:r>
      <w:r w:rsidRPr="00580D81">
        <w:rPr>
          <w:b/>
          <w:bCs/>
          <w:sz w:val="22"/>
          <w:szCs w:val="22"/>
        </w:rPr>
        <w:t>its data collection requirements:</w:t>
      </w:r>
    </w:p>
    <w:p w14:paraId="1A500566" w14:textId="66C04B1C" w:rsidR="00A27012" w:rsidRPr="00FD4044" w:rsidRDefault="00A27012" w:rsidP="00A27012">
      <w:pPr>
        <w:pStyle w:val="aff1"/>
        <w:numPr>
          <w:ilvl w:val="0"/>
          <w:numId w:val="76"/>
        </w:numPr>
        <w:ind w:firstLineChars="0"/>
        <w:jc w:val="both"/>
        <w:rPr>
          <w:b/>
          <w:bCs/>
          <w:sz w:val="22"/>
          <w:szCs w:val="22"/>
        </w:rPr>
      </w:pPr>
      <w:r w:rsidRPr="00FD4044">
        <w:rPr>
          <w:b/>
          <w:bCs/>
          <w:sz w:val="22"/>
          <w:szCs w:val="22"/>
        </w:rPr>
        <w:t>Fast monitoring: the follow</w:t>
      </w:r>
      <w:r w:rsidR="002D5694">
        <w:rPr>
          <w:b/>
          <w:bCs/>
          <w:sz w:val="22"/>
          <w:szCs w:val="22"/>
        </w:rPr>
        <w:t>-</w:t>
      </w:r>
      <w:r w:rsidRPr="00FD4044">
        <w:rPr>
          <w:b/>
          <w:bCs/>
          <w:sz w:val="22"/>
          <w:szCs w:val="22"/>
        </w:rPr>
        <w:t>up model operations can be decided quickly based on a few measurements.</w:t>
      </w:r>
    </w:p>
    <w:p w14:paraId="0AEBE8E2" w14:textId="4D1F39FE" w:rsidR="00A27012" w:rsidRPr="00FD4044" w:rsidRDefault="00A27012" w:rsidP="00A27012">
      <w:pPr>
        <w:pStyle w:val="aff1"/>
        <w:numPr>
          <w:ilvl w:val="0"/>
          <w:numId w:val="76"/>
        </w:numPr>
        <w:ind w:firstLineChars="0"/>
        <w:jc w:val="both"/>
        <w:rPr>
          <w:b/>
          <w:bCs/>
          <w:sz w:val="22"/>
          <w:szCs w:val="22"/>
        </w:rPr>
      </w:pPr>
      <w:r w:rsidRPr="00FD4044">
        <w:rPr>
          <w:b/>
          <w:bCs/>
          <w:sz w:val="22"/>
          <w:szCs w:val="22"/>
        </w:rPr>
        <w:t xml:space="preserve">Slow monitoring mode-1: the </w:t>
      </w:r>
      <w:r w:rsidR="00BF13BC" w:rsidRPr="00FD4044">
        <w:rPr>
          <w:b/>
          <w:bCs/>
          <w:sz w:val="22"/>
          <w:szCs w:val="22"/>
        </w:rPr>
        <w:t>follow-up</w:t>
      </w:r>
      <w:r w:rsidRPr="00FD4044">
        <w:rPr>
          <w:b/>
          <w:bCs/>
          <w:sz w:val="22"/>
          <w:szCs w:val="22"/>
        </w:rPr>
        <w:t xml:space="preserve"> model operations can only be decided with enough number</w:t>
      </w:r>
      <w:r w:rsidR="00BF13BC">
        <w:rPr>
          <w:b/>
          <w:bCs/>
          <w:sz w:val="22"/>
          <w:szCs w:val="22"/>
        </w:rPr>
        <w:t>s</w:t>
      </w:r>
      <w:r w:rsidRPr="00FD4044">
        <w:rPr>
          <w:b/>
          <w:bCs/>
          <w:sz w:val="22"/>
          <w:szCs w:val="22"/>
        </w:rPr>
        <w:t xml:space="preserve"> of measurements. Data-distribution-based analysis </w:t>
      </w:r>
      <w:r w:rsidR="00BF13BC">
        <w:rPr>
          <w:b/>
          <w:bCs/>
          <w:sz w:val="22"/>
          <w:szCs w:val="22"/>
        </w:rPr>
        <w:t>is</w:t>
      </w:r>
      <w:r w:rsidR="00BF13BC" w:rsidRPr="00FD4044">
        <w:rPr>
          <w:b/>
          <w:bCs/>
          <w:sz w:val="22"/>
          <w:szCs w:val="22"/>
        </w:rPr>
        <w:t xml:space="preserve"> </w:t>
      </w:r>
      <w:r w:rsidRPr="00FD4044">
        <w:rPr>
          <w:b/>
          <w:bCs/>
          <w:sz w:val="22"/>
          <w:szCs w:val="22"/>
        </w:rPr>
        <w:t xml:space="preserve">often used in this mode. </w:t>
      </w:r>
    </w:p>
    <w:p w14:paraId="1751DCE1" w14:textId="6A84A3D9" w:rsidR="00A27012" w:rsidRPr="00FD4044" w:rsidRDefault="00A27012" w:rsidP="00A27012">
      <w:pPr>
        <w:pStyle w:val="aff1"/>
        <w:numPr>
          <w:ilvl w:val="0"/>
          <w:numId w:val="76"/>
        </w:numPr>
        <w:ind w:firstLineChars="0"/>
        <w:jc w:val="both"/>
        <w:rPr>
          <w:b/>
          <w:bCs/>
          <w:sz w:val="22"/>
          <w:szCs w:val="22"/>
        </w:rPr>
      </w:pPr>
      <w:r w:rsidRPr="00FD4044">
        <w:rPr>
          <w:b/>
          <w:bCs/>
          <w:sz w:val="22"/>
          <w:szCs w:val="22"/>
        </w:rPr>
        <w:t>Slow monitoring mode-2: the follow</w:t>
      </w:r>
      <w:r w:rsidR="00BF13BC">
        <w:rPr>
          <w:b/>
          <w:bCs/>
          <w:sz w:val="22"/>
          <w:szCs w:val="22"/>
        </w:rPr>
        <w:t>-</w:t>
      </w:r>
      <w:r w:rsidRPr="00FD4044">
        <w:rPr>
          <w:b/>
          <w:bCs/>
          <w:sz w:val="22"/>
          <w:szCs w:val="22"/>
        </w:rPr>
        <w:t xml:space="preserve">up model operations can only be decided with enough data samples and sufficient data coverage.  One typical case is to assess an untested model/functionality in </w:t>
      </w:r>
      <w:r w:rsidR="00BF13BC">
        <w:rPr>
          <w:b/>
          <w:bCs/>
          <w:sz w:val="22"/>
          <w:szCs w:val="22"/>
        </w:rPr>
        <w:t xml:space="preserve">the </w:t>
      </w:r>
      <w:r w:rsidRPr="00FD4044">
        <w:rPr>
          <w:b/>
          <w:bCs/>
          <w:sz w:val="22"/>
          <w:szCs w:val="22"/>
        </w:rPr>
        <w:t xml:space="preserve">live network, with reference to the data size and data distributions of </w:t>
      </w:r>
      <w:r w:rsidR="00BF13BC">
        <w:rPr>
          <w:b/>
          <w:bCs/>
          <w:sz w:val="22"/>
          <w:szCs w:val="22"/>
        </w:rPr>
        <w:t xml:space="preserve">the </w:t>
      </w:r>
      <w:r w:rsidRPr="00FD4044">
        <w:rPr>
          <w:b/>
          <w:bCs/>
          <w:sz w:val="22"/>
          <w:szCs w:val="22"/>
        </w:rPr>
        <w:t>corresponding RAN4 test.</w:t>
      </w:r>
    </w:p>
    <w:p w14:paraId="3A934EBF" w14:textId="77777777" w:rsidR="00A27012" w:rsidRPr="00D211B7" w:rsidRDefault="00A27012" w:rsidP="00A27012">
      <w:pPr>
        <w:jc w:val="both"/>
        <w:rPr>
          <w:b/>
          <w:bCs/>
          <w:sz w:val="22"/>
          <w:szCs w:val="22"/>
        </w:rPr>
      </w:pPr>
      <w:r>
        <w:rPr>
          <w:b/>
          <w:bCs/>
          <w:sz w:val="22"/>
          <w:szCs w:val="22"/>
        </w:rPr>
        <w:t>D</w:t>
      </w:r>
      <w:r w:rsidRPr="00D211B7">
        <w:rPr>
          <w:b/>
          <w:bCs/>
          <w:sz w:val="22"/>
          <w:szCs w:val="22"/>
        </w:rPr>
        <w:t xml:space="preserve">ata collection and </w:t>
      </w:r>
      <w:r>
        <w:rPr>
          <w:b/>
          <w:bCs/>
          <w:sz w:val="22"/>
          <w:szCs w:val="22"/>
        </w:rPr>
        <w:t xml:space="preserve">monitoring </w:t>
      </w:r>
      <w:r w:rsidRPr="00D211B7">
        <w:rPr>
          <w:b/>
          <w:bCs/>
          <w:sz w:val="22"/>
          <w:szCs w:val="22"/>
        </w:rPr>
        <w:t xml:space="preserve">procedures for </w:t>
      </w:r>
      <w:r>
        <w:rPr>
          <w:b/>
          <w:bCs/>
          <w:sz w:val="22"/>
          <w:szCs w:val="22"/>
        </w:rPr>
        <w:t>each</w:t>
      </w:r>
      <w:r w:rsidRPr="00D211B7">
        <w:rPr>
          <w:b/>
          <w:bCs/>
          <w:sz w:val="22"/>
          <w:szCs w:val="22"/>
        </w:rPr>
        <w:t xml:space="preserve"> mode</w:t>
      </w:r>
      <w:r>
        <w:rPr>
          <w:b/>
          <w:bCs/>
          <w:sz w:val="22"/>
          <w:szCs w:val="22"/>
        </w:rPr>
        <w:t xml:space="preserve"> can be studied in use case agenda if applicable.</w:t>
      </w:r>
    </w:p>
    <w:p w14:paraId="18D7118D" w14:textId="77777777" w:rsidR="00146AB3" w:rsidRDefault="00146AB3" w:rsidP="00146AB3"/>
    <w:p w14:paraId="57DEE025" w14:textId="55A8C45C" w:rsidR="00FD4044" w:rsidRPr="00D211B7" w:rsidRDefault="00FD4044" w:rsidP="00FD4044">
      <w:pPr>
        <w:jc w:val="both"/>
        <w:rPr>
          <w:b/>
          <w:bCs/>
          <w:sz w:val="22"/>
          <w:szCs w:val="22"/>
        </w:rPr>
      </w:pPr>
      <w:r w:rsidRPr="00D211B7">
        <w:rPr>
          <w:b/>
          <w:bCs/>
          <w:sz w:val="22"/>
          <w:szCs w:val="22"/>
        </w:rPr>
        <w:t>Proposal-</w:t>
      </w:r>
      <w:r>
        <w:rPr>
          <w:b/>
          <w:bCs/>
          <w:sz w:val="22"/>
          <w:szCs w:val="22"/>
        </w:rPr>
        <w:t>5</w:t>
      </w:r>
      <w:r w:rsidRPr="00D211B7">
        <w:rPr>
          <w:b/>
          <w:bCs/>
          <w:sz w:val="22"/>
          <w:szCs w:val="22"/>
        </w:rPr>
        <w:t>:</w:t>
      </w:r>
      <w:r>
        <w:rPr>
          <w:b/>
          <w:bCs/>
          <w:sz w:val="22"/>
          <w:szCs w:val="22"/>
        </w:rPr>
        <w:t xml:space="preserve"> With updates on monitoring, the revised version of the data collection requirement can be considered as the feedback to RAN2: </w:t>
      </w:r>
    </w:p>
    <w:p w14:paraId="1C49CA74" w14:textId="77777777" w:rsidR="00FD4044" w:rsidRDefault="00FD4044" w:rsidP="00FD4044">
      <w:pPr>
        <w:jc w:val="both"/>
        <w:rPr>
          <w:sz w:val="22"/>
          <w:szCs w:val="22"/>
        </w:rPr>
      </w:pPr>
    </w:p>
    <w:tbl>
      <w:tblPr>
        <w:tblStyle w:val="afd"/>
        <w:tblW w:w="0" w:type="auto"/>
        <w:jc w:val="center"/>
        <w:tblLook w:val="04A0" w:firstRow="1" w:lastRow="0" w:firstColumn="1" w:lastColumn="0" w:noHBand="0" w:noVBand="1"/>
      </w:tblPr>
      <w:tblGrid>
        <w:gridCol w:w="1990"/>
        <w:gridCol w:w="2714"/>
        <w:gridCol w:w="2263"/>
        <w:gridCol w:w="2662"/>
      </w:tblGrid>
      <w:tr w:rsidR="00FD4044" w:rsidRPr="00A86CB3" w14:paraId="1D088135" w14:textId="77777777" w:rsidTr="00633B8E">
        <w:trPr>
          <w:jc w:val="center"/>
        </w:trPr>
        <w:tc>
          <w:tcPr>
            <w:tcW w:w="2013" w:type="dxa"/>
          </w:tcPr>
          <w:p w14:paraId="55E883E7"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Purpose of data collection</w:t>
            </w:r>
          </w:p>
        </w:tc>
        <w:tc>
          <w:tcPr>
            <w:tcW w:w="2794" w:type="dxa"/>
          </w:tcPr>
          <w:p w14:paraId="541924DC" w14:textId="77777777" w:rsidR="00FD4044" w:rsidRPr="00A86CB3" w:rsidRDefault="00FD4044"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Latency requirement</w:t>
            </w:r>
          </w:p>
        </w:tc>
        <w:tc>
          <w:tcPr>
            <w:tcW w:w="2315" w:type="dxa"/>
          </w:tcPr>
          <w:p w14:paraId="63A7F3FF" w14:textId="77777777" w:rsidR="00FD4044" w:rsidRPr="00A86CB3" w:rsidRDefault="00FD4044"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Data</w:t>
            </w:r>
            <w:r w:rsidRPr="00A86CB3">
              <w:rPr>
                <w:rFonts w:eastAsia="宋体" w:cstheme="minorHAnsi"/>
                <w:b/>
                <w:iCs/>
                <w:color w:val="FF0000"/>
                <w:sz w:val="22"/>
                <w:szCs w:val="22"/>
                <w:lang w:eastAsia="zh-CN"/>
              </w:rPr>
              <w:t>set</w:t>
            </w:r>
            <w:r w:rsidRPr="00A86CB3">
              <w:rPr>
                <w:rFonts w:eastAsia="宋体" w:cstheme="minorHAnsi"/>
                <w:b/>
                <w:iCs/>
                <w:sz w:val="22"/>
                <w:szCs w:val="22"/>
                <w:lang w:eastAsia="zh-CN"/>
              </w:rPr>
              <w:t xml:space="preserve"> size requirement</w:t>
            </w:r>
          </w:p>
        </w:tc>
        <w:tc>
          <w:tcPr>
            <w:tcW w:w="2733" w:type="dxa"/>
          </w:tcPr>
          <w:p w14:paraId="3D4862F1" w14:textId="77777777" w:rsidR="00FD4044" w:rsidRPr="00A86CB3" w:rsidRDefault="00FD4044" w:rsidP="00633B8E">
            <w:pPr>
              <w:autoSpaceDE w:val="0"/>
              <w:autoSpaceDN w:val="0"/>
              <w:adjustRightInd w:val="0"/>
              <w:snapToGrid w:val="0"/>
              <w:spacing w:after="120"/>
              <w:jc w:val="center"/>
              <w:rPr>
                <w:rFonts w:eastAsia="宋体" w:cstheme="minorHAnsi"/>
                <w:b/>
                <w:iCs/>
                <w:sz w:val="22"/>
                <w:szCs w:val="22"/>
                <w:lang w:eastAsia="zh-CN"/>
              </w:rPr>
            </w:pPr>
            <w:r w:rsidRPr="00A86CB3">
              <w:rPr>
                <w:rFonts w:eastAsia="宋体" w:cstheme="minorHAnsi"/>
                <w:b/>
                <w:iCs/>
                <w:sz w:val="22"/>
                <w:szCs w:val="22"/>
                <w:lang w:eastAsia="zh-CN"/>
              </w:rPr>
              <w:t>Example of data collected</w:t>
            </w:r>
          </w:p>
        </w:tc>
      </w:tr>
      <w:tr w:rsidR="00FD4044" w:rsidRPr="00A86CB3" w14:paraId="28BF8ACB" w14:textId="77777777" w:rsidTr="00633B8E">
        <w:trPr>
          <w:jc w:val="center"/>
        </w:trPr>
        <w:tc>
          <w:tcPr>
            <w:tcW w:w="2013" w:type="dxa"/>
          </w:tcPr>
          <w:p w14:paraId="6A5196EF"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 xml:space="preserve">Offline </w:t>
            </w:r>
            <w:r w:rsidRPr="00A86CB3">
              <w:rPr>
                <w:rFonts w:eastAsia="宋体" w:cstheme="minorHAnsi"/>
                <w:b/>
                <w:iCs/>
                <w:color w:val="FF0000"/>
                <w:sz w:val="22"/>
                <w:szCs w:val="22"/>
                <w:lang w:eastAsia="zh-CN"/>
              </w:rPr>
              <w:t>training</w:t>
            </w:r>
            <w:r w:rsidRPr="00A86CB3">
              <w:rPr>
                <w:rFonts w:eastAsia="宋体" w:cstheme="minorHAnsi"/>
                <w:b/>
                <w:iCs/>
                <w:sz w:val="22"/>
                <w:szCs w:val="22"/>
                <w:lang w:eastAsia="zh-CN"/>
              </w:rPr>
              <w:t xml:space="preserve"> </w:t>
            </w:r>
            <w:r w:rsidRPr="00A86CB3">
              <w:rPr>
                <w:rFonts w:eastAsia="宋体" w:cstheme="minorHAnsi"/>
                <w:b/>
                <w:iCs/>
                <w:strike/>
                <w:color w:val="FF0000"/>
                <w:sz w:val="22"/>
                <w:szCs w:val="22"/>
                <w:lang w:eastAsia="zh-CN"/>
              </w:rPr>
              <w:t>initial training / redevelopment</w:t>
            </w:r>
          </w:p>
        </w:tc>
        <w:tc>
          <w:tcPr>
            <w:tcW w:w="2794" w:type="dxa"/>
          </w:tcPr>
          <w:p w14:paraId="57183001"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hours or days)</w:t>
            </w:r>
          </w:p>
        </w:tc>
        <w:tc>
          <w:tcPr>
            <w:tcW w:w="2315" w:type="dxa"/>
          </w:tcPr>
          <w:p w14:paraId="55F686C1"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33" w:type="dxa"/>
          </w:tcPr>
          <w:p w14:paraId="6D9C85A2"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many measurements from many devices to </w:t>
            </w:r>
            <w:r w:rsidRPr="00A86CB3">
              <w:rPr>
                <w:rFonts w:eastAsia="宋体" w:cstheme="minorHAnsi"/>
                <w:bCs/>
                <w:iCs/>
                <w:color w:val="FF0000"/>
                <w:sz w:val="22"/>
                <w:szCs w:val="22"/>
                <w:lang w:eastAsia="zh-CN"/>
              </w:rPr>
              <w:t>training entity</w:t>
            </w:r>
            <w:r w:rsidRPr="00A86CB3">
              <w:rPr>
                <w:rFonts w:eastAsia="宋体" w:cstheme="minorHAnsi"/>
                <w:bCs/>
                <w:iCs/>
                <w:sz w:val="22"/>
                <w:szCs w:val="22"/>
                <w:lang w:eastAsia="zh-CN"/>
              </w:rPr>
              <w:t xml:space="preserve"> </w:t>
            </w:r>
            <w:r w:rsidRPr="00A86CB3">
              <w:rPr>
                <w:rFonts w:eastAsia="宋体" w:cstheme="minorHAnsi"/>
                <w:bCs/>
                <w:iCs/>
                <w:strike/>
                <w:color w:val="FF0000"/>
                <w:sz w:val="22"/>
                <w:szCs w:val="22"/>
                <w:lang w:eastAsia="zh-CN"/>
              </w:rPr>
              <w:t>server</w:t>
            </w:r>
          </w:p>
        </w:tc>
      </w:tr>
      <w:tr w:rsidR="00FD4044" w:rsidRPr="00A86CB3" w14:paraId="70CDEC16" w14:textId="77777777" w:rsidTr="00633B8E">
        <w:trPr>
          <w:jc w:val="center"/>
        </w:trPr>
        <w:tc>
          <w:tcPr>
            <w:tcW w:w="2013" w:type="dxa"/>
          </w:tcPr>
          <w:p w14:paraId="573C59CC"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lastRenderedPageBreak/>
              <w:t>Slow monitoring</w:t>
            </w:r>
            <w:r>
              <w:rPr>
                <w:rFonts w:eastAsia="宋体" w:cstheme="minorHAnsi"/>
                <w:b/>
                <w:iCs/>
                <w:sz w:val="22"/>
                <w:szCs w:val="22"/>
                <w:lang w:eastAsia="zh-CN"/>
              </w:rPr>
              <w:t xml:space="preserve"> </w:t>
            </w:r>
            <w:r w:rsidRPr="00D53F02">
              <w:rPr>
                <w:rFonts w:eastAsia="宋体" w:cstheme="minorHAnsi"/>
                <w:b/>
                <w:iCs/>
                <w:sz w:val="22"/>
                <w:szCs w:val="22"/>
                <w:highlight w:val="yellow"/>
                <w:lang w:eastAsia="zh-CN"/>
              </w:rPr>
              <w:t>mode-1</w:t>
            </w:r>
          </w:p>
          <w:p w14:paraId="414DCEF6"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update decision</w:t>
            </w:r>
            <w:r>
              <w:rPr>
                <w:rFonts w:eastAsia="宋体" w:cstheme="minorHAnsi"/>
                <w:b/>
                <w:iCs/>
                <w:color w:val="FF0000"/>
                <w:sz w:val="22"/>
                <w:szCs w:val="22"/>
                <w:lang w:eastAsia="zh-CN"/>
              </w:rPr>
              <w:t xml:space="preserve">, </w:t>
            </w:r>
            <w:r w:rsidRPr="00D211B7">
              <w:rPr>
                <w:rFonts w:eastAsia="宋体" w:cstheme="minorHAnsi"/>
                <w:b/>
                <w:iCs/>
                <w:color w:val="FF0000"/>
                <w:sz w:val="22"/>
                <w:szCs w:val="22"/>
                <w:highlight w:val="yellow"/>
                <w:lang w:eastAsia="zh-CN"/>
              </w:rPr>
              <w:t>initial activation</w:t>
            </w:r>
            <w:r w:rsidRPr="00A86CB3">
              <w:rPr>
                <w:rFonts w:eastAsia="宋体" w:cstheme="minorHAnsi"/>
                <w:b/>
                <w:iCs/>
                <w:color w:val="FF0000"/>
                <w:sz w:val="22"/>
                <w:szCs w:val="22"/>
                <w:lang w:eastAsia="zh-CN"/>
              </w:rPr>
              <w:t>)</w:t>
            </w:r>
          </w:p>
        </w:tc>
        <w:tc>
          <w:tcPr>
            <w:tcW w:w="2794" w:type="dxa"/>
          </w:tcPr>
          <w:p w14:paraId="610983C3"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Relaxed </w:t>
            </w:r>
            <w:r w:rsidRPr="00A86CB3">
              <w:rPr>
                <w:rFonts w:eastAsia="宋体" w:cstheme="minorHAnsi"/>
                <w:bCs/>
                <w:iCs/>
                <w:sz w:val="22"/>
                <w:szCs w:val="22"/>
                <w:lang w:eastAsia="zh-CN"/>
              </w:rPr>
              <w:br/>
              <w:t>(e.g., minutes or hours)</w:t>
            </w:r>
          </w:p>
        </w:tc>
        <w:tc>
          <w:tcPr>
            <w:tcW w:w="2315" w:type="dxa"/>
          </w:tcPr>
          <w:p w14:paraId="4510CC39"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Large</w:t>
            </w:r>
          </w:p>
        </w:tc>
        <w:tc>
          <w:tcPr>
            <w:tcW w:w="2733" w:type="dxa"/>
          </w:tcPr>
          <w:p w14:paraId="30776E44"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many measurements / metrics from one device</w:t>
            </w:r>
          </w:p>
        </w:tc>
      </w:tr>
      <w:tr w:rsidR="00FD4044" w:rsidRPr="00A86CB3" w14:paraId="60766299" w14:textId="77777777" w:rsidTr="00633B8E">
        <w:trPr>
          <w:jc w:val="center"/>
        </w:trPr>
        <w:tc>
          <w:tcPr>
            <w:tcW w:w="2013" w:type="dxa"/>
          </w:tcPr>
          <w:p w14:paraId="26E6E97A" w14:textId="77777777" w:rsidR="00FD4044" w:rsidRPr="00D211B7" w:rsidRDefault="00FD4044" w:rsidP="00633B8E">
            <w:pPr>
              <w:autoSpaceDE w:val="0"/>
              <w:autoSpaceDN w:val="0"/>
              <w:adjustRightInd w:val="0"/>
              <w:snapToGrid w:val="0"/>
              <w:spacing w:after="120"/>
              <w:rPr>
                <w:rFonts w:eastAsia="宋体" w:cstheme="minorHAnsi"/>
                <w:b/>
                <w:iCs/>
                <w:sz w:val="22"/>
                <w:szCs w:val="22"/>
                <w:highlight w:val="yellow"/>
                <w:lang w:eastAsia="zh-CN"/>
              </w:rPr>
            </w:pPr>
            <w:r w:rsidRPr="00D211B7">
              <w:rPr>
                <w:rFonts w:eastAsia="宋体" w:cstheme="minorHAnsi"/>
                <w:b/>
                <w:iCs/>
                <w:sz w:val="22"/>
                <w:szCs w:val="22"/>
                <w:highlight w:val="yellow"/>
                <w:lang w:eastAsia="zh-CN"/>
              </w:rPr>
              <w:t>Slow monitoring mode-2</w:t>
            </w:r>
          </w:p>
          <w:p w14:paraId="0397ACF0" w14:textId="77777777" w:rsidR="00FD4044" w:rsidRPr="00D211B7" w:rsidRDefault="00FD4044" w:rsidP="00633B8E">
            <w:pPr>
              <w:autoSpaceDE w:val="0"/>
              <w:autoSpaceDN w:val="0"/>
              <w:adjustRightInd w:val="0"/>
              <w:snapToGrid w:val="0"/>
              <w:spacing w:after="120"/>
              <w:rPr>
                <w:rFonts w:eastAsia="宋体" w:cstheme="minorHAnsi"/>
                <w:b/>
                <w:iCs/>
                <w:sz w:val="22"/>
                <w:szCs w:val="22"/>
                <w:highlight w:val="yellow"/>
                <w:lang w:eastAsia="zh-CN"/>
              </w:rPr>
            </w:pPr>
            <w:r w:rsidRPr="00D211B7">
              <w:rPr>
                <w:rFonts w:eastAsia="宋体" w:cstheme="minorHAnsi"/>
                <w:b/>
                <w:iCs/>
                <w:color w:val="FF0000"/>
                <w:sz w:val="22"/>
                <w:szCs w:val="22"/>
                <w:highlight w:val="yellow"/>
                <w:lang w:eastAsia="zh-CN"/>
              </w:rPr>
              <w:t>(for assessment of untested model)</w:t>
            </w:r>
          </w:p>
        </w:tc>
        <w:tc>
          <w:tcPr>
            <w:tcW w:w="2794" w:type="dxa"/>
          </w:tcPr>
          <w:p w14:paraId="6CD22ED4" w14:textId="77777777" w:rsidR="00FD4044" w:rsidRPr="00D211B7" w:rsidRDefault="00FD4044"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Relaxed</w:t>
            </w:r>
          </w:p>
          <w:p w14:paraId="565B6B55" w14:textId="77777777" w:rsidR="00FD4044" w:rsidRPr="00D211B7" w:rsidRDefault="00FD4044"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(e.g., hours or more)</w:t>
            </w:r>
          </w:p>
        </w:tc>
        <w:tc>
          <w:tcPr>
            <w:tcW w:w="2315" w:type="dxa"/>
          </w:tcPr>
          <w:p w14:paraId="0C318083" w14:textId="77777777" w:rsidR="00FD4044" w:rsidRPr="00D211B7" w:rsidRDefault="00FD4044" w:rsidP="00633B8E">
            <w:pPr>
              <w:autoSpaceDE w:val="0"/>
              <w:autoSpaceDN w:val="0"/>
              <w:adjustRightInd w:val="0"/>
              <w:snapToGrid w:val="0"/>
              <w:spacing w:after="120"/>
              <w:jc w:val="center"/>
              <w:rPr>
                <w:rFonts w:eastAsia="宋体" w:cstheme="minorHAnsi"/>
                <w:bCs/>
                <w:iCs/>
                <w:sz w:val="22"/>
                <w:szCs w:val="22"/>
                <w:highlight w:val="yellow"/>
                <w:lang w:eastAsia="zh-CN"/>
              </w:rPr>
            </w:pPr>
            <w:r w:rsidRPr="00D211B7">
              <w:rPr>
                <w:rFonts w:eastAsia="宋体" w:cstheme="minorHAnsi"/>
                <w:bCs/>
                <w:iCs/>
                <w:sz w:val="22"/>
                <w:szCs w:val="22"/>
                <w:highlight w:val="yellow"/>
                <w:lang w:eastAsia="zh-CN"/>
              </w:rPr>
              <w:t>Large</w:t>
            </w:r>
          </w:p>
        </w:tc>
        <w:tc>
          <w:tcPr>
            <w:tcW w:w="2733" w:type="dxa"/>
          </w:tcPr>
          <w:p w14:paraId="621BD2E4"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D211B7">
              <w:rPr>
                <w:sz w:val="22"/>
                <w:szCs w:val="22"/>
                <w:highlight w:val="yellow"/>
              </w:rPr>
              <w:t>Large, sufficient data coverage should be considered for a reliable assessment. Data volume can refer to data samples using in a RAN4 test.</w:t>
            </w:r>
          </w:p>
        </w:tc>
      </w:tr>
      <w:tr w:rsidR="00FD4044" w:rsidRPr="00A86CB3" w14:paraId="3DB52FE7" w14:textId="77777777" w:rsidTr="00633B8E">
        <w:trPr>
          <w:jc w:val="center"/>
        </w:trPr>
        <w:tc>
          <w:tcPr>
            <w:tcW w:w="2013" w:type="dxa"/>
          </w:tcPr>
          <w:p w14:paraId="38B16565"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Fast monitoring</w:t>
            </w:r>
          </w:p>
          <w:p w14:paraId="088B970E"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color w:val="FF0000"/>
                <w:sz w:val="22"/>
                <w:szCs w:val="22"/>
                <w:lang w:eastAsia="zh-CN"/>
              </w:rPr>
              <w:t>(for model switching</w:t>
            </w:r>
            <w:r>
              <w:rPr>
                <w:rFonts w:eastAsia="宋体" w:cstheme="minorHAnsi"/>
                <w:b/>
                <w:iCs/>
                <w:color w:val="FF0000"/>
                <w:sz w:val="22"/>
                <w:szCs w:val="22"/>
                <w:lang w:eastAsia="zh-CN"/>
              </w:rPr>
              <w:t>,</w:t>
            </w:r>
            <w:r w:rsidRPr="00A86CB3">
              <w:rPr>
                <w:rFonts w:eastAsia="宋体" w:cstheme="minorHAnsi"/>
                <w:b/>
                <w:iCs/>
                <w:color w:val="FF0000"/>
                <w:sz w:val="22"/>
                <w:szCs w:val="22"/>
                <w:lang w:eastAsia="zh-CN"/>
              </w:rPr>
              <w:t xml:space="preserve"> fallback</w:t>
            </w:r>
            <w:r>
              <w:rPr>
                <w:rFonts w:eastAsia="宋体" w:cstheme="minorHAnsi"/>
                <w:b/>
                <w:iCs/>
                <w:color w:val="FF0000"/>
                <w:sz w:val="22"/>
                <w:szCs w:val="22"/>
                <w:lang w:eastAsia="zh-CN"/>
              </w:rPr>
              <w:t xml:space="preserve">, </w:t>
            </w:r>
            <w:r w:rsidRPr="00D211B7">
              <w:rPr>
                <w:rFonts w:eastAsia="宋体" w:cstheme="minorHAnsi"/>
                <w:b/>
                <w:iCs/>
                <w:color w:val="FF0000"/>
                <w:sz w:val="22"/>
                <w:szCs w:val="22"/>
                <w:highlight w:val="yellow"/>
                <w:lang w:eastAsia="zh-CN"/>
              </w:rPr>
              <w:t>reactivation</w:t>
            </w:r>
            <w:r w:rsidRPr="00A86CB3">
              <w:rPr>
                <w:rFonts w:eastAsia="宋体" w:cstheme="minorHAnsi"/>
                <w:b/>
                <w:iCs/>
                <w:color w:val="FF0000"/>
                <w:sz w:val="22"/>
                <w:szCs w:val="22"/>
                <w:lang w:eastAsia="zh-CN"/>
              </w:rPr>
              <w:t>)</w:t>
            </w:r>
          </w:p>
        </w:tc>
        <w:tc>
          <w:tcPr>
            <w:tcW w:w="2794" w:type="dxa"/>
          </w:tcPr>
          <w:p w14:paraId="6E2EB2E0"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Near-real-time </w:t>
            </w:r>
            <w:r w:rsidRPr="00A86CB3">
              <w:rPr>
                <w:rFonts w:eastAsia="宋体" w:cstheme="minorHAnsi"/>
                <w:bCs/>
                <w:iCs/>
                <w:sz w:val="22"/>
                <w:szCs w:val="22"/>
                <w:lang w:eastAsia="zh-CN"/>
              </w:rPr>
              <w:br/>
              <w:t>(e.g., 100s of ms to a few seconds)</w:t>
            </w:r>
          </w:p>
        </w:tc>
        <w:tc>
          <w:tcPr>
            <w:tcW w:w="2315" w:type="dxa"/>
          </w:tcPr>
          <w:p w14:paraId="10911D76"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33" w:type="dxa"/>
          </w:tcPr>
          <w:p w14:paraId="2A23E281"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few measurements / metrics from one device</w:t>
            </w:r>
          </w:p>
        </w:tc>
      </w:tr>
      <w:tr w:rsidR="00FD4044" w:rsidRPr="00A86CB3" w14:paraId="7E40C564" w14:textId="77777777" w:rsidTr="00633B8E">
        <w:trPr>
          <w:jc w:val="center"/>
        </w:trPr>
        <w:tc>
          <w:tcPr>
            <w:tcW w:w="2013" w:type="dxa"/>
          </w:tcPr>
          <w:p w14:paraId="6AFB7DDE" w14:textId="77777777" w:rsidR="00FD4044" w:rsidRPr="00A86CB3" w:rsidRDefault="00FD4044" w:rsidP="00633B8E">
            <w:pPr>
              <w:autoSpaceDE w:val="0"/>
              <w:autoSpaceDN w:val="0"/>
              <w:adjustRightInd w:val="0"/>
              <w:snapToGrid w:val="0"/>
              <w:spacing w:after="120"/>
              <w:rPr>
                <w:rFonts w:eastAsia="宋体" w:cstheme="minorHAnsi"/>
                <w:b/>
                <w:iCs/>
                <w:sz w:val="22"/>
                <w:szCs w:val="22"/>
                <w:lang w:eastAsia="zh-CN"/>
              </w:rPr>
            </w:pPr>
            <w:r w:rsidRPr="00A86CB3">
              <w:rPr>
                <w:rFonts w:eastAsia="宋体" w:cstheme="minorHAnsi"/>
                <w:b/>
                <w:iCs/>
                <w:sz w:val="22"/>
                <w:szCs w:val="22"/>
                <w:lang w:eastAsia="zh-CN"/>
              </w:rPr>
              <w:t>Inference</w:t>
            </w:r>
          </w:p>
        </w:tc>
        <w:tc>
          <w:tcPr>
            <w:tcW w:w="2794" w:type="dxa"/>
          </w:tcPr>
          <w:p w14:paraId="4D189C64"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 xml:space="preserve">Time-critical </w:t>
            </w:r>
            <w:r w:rsidRPr="00A86CB3">
              <w:rPr>
                <w:rFonts w:eastAsia="宋体" w:cstheme="minorHAnsi"/>
                <w:bCs/>
                <w:iCs/>
                <w:sz w:val="22"/>
                <w:szCs w:val="22"/>
                <w:lang w:eastAsia="zh-CN"/>
              </w:rPr>
              <w:br/>
              <w:t>(e.g., a few ms)</w:t>
            </w:r>
          </w:p>
        </w:tc>
        <w:tc>
          <w:tcPr>
            <w:tcW w:w="2315" w:type="dxa"/>
          </w:tcPr>
          <w:p w14:paraId="44349426"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Limited</w:t>
            </w:r>
          </w:p>
        </w:tc>
        <w:tc>
          <w:tcPr>
            <w:tcW w:w="2733" w:type="dxa"/>
          </w:tcPr>
          <w:p w14:paraId="30245E42" w14:textId="77777777" w:rsidR="00FD4044" w:rsidRPr="00A86CB3" w:rsidRDefault="00FD4044" w:rsidP="00633B8E">
            <w:pPr>
              <w:autoSpaceDE w:val="0"/>
              <w:autoSpaceDN w:val="0"/>
              <w:adjustRightInd w:val="0"/>
              <w:snapToGrid w:val="0"/>
              <w:spacing w:after="120"/>
              <w:jc w:val="center"/>
              <w:rPr>
                <w:rFonts w:eastAsia="宋体" w:cstheme="minorHAnsi"/>
                <w:bCs/>
                <w:iCs/>
                <w:sz w:val="22"/>
                <w:szCs w:val="22"/>
                <w:lang w:eastAsia="zh-CN"/>
              </w:rPr>
            </w:pPr>
            <w:r w:rsidRPr="00A86CB3">
              <w:rPr>
                <w:rFonts w:eastAsia="宋体" w:cstheme="minorHAnsi"/>
                <w:bCs/>
                <w:iCs/>
                <w:sz w:val="22"/>
                <w:szCs w:val="22"/>
                <w:lang w:eastAsia="zh-CN"/>
              </w:rPr>
              <w:t>a single measurement from one device</w:t>
            </w:r>
          </w:p>
        </w:tc>
      </w:tr>
    </w:tbl>
    <w:p w14:paraId="15E18F1B" w14:textId="4200B1D8" w:rsidR="00FD4044" w:rsidRPr="00BA6292" w:rsidRDefault="00FD4044" w:rsidP="00FD4044">
      <w:pPr>
        <w:autoSpaceDE w:val="0"/>
        <w:autoSpaceDN w:val="0"/>
        <w:snapToGrid w:val="0"/>
        <w:spacing w:before="100" w:beforeAutospacing="1" w:after="120"/>
        <w:rPr>
          <w:b/>
          <w:bCs/>
          <w:sz w:val="22"/>
          <w:szCs w:val="22"/>
        </w:rPr>
      </w:pPr>
      <w:r w:rsidRPr="00BA6292">
        <w:rPr>
          <w:b/>
          <w:bCs/>
          <w:sz w:val="22"/>
          <w:szCs w:val="22"/>
        </w:rPr>
        <w:t xml:space="preserve">Note: </w:t>
      </w:r>
      <w:r>
        <w:rPr>
          <w:b/>
          <w:bCs/>
          <w:sz w:val="22"/>
          <w:szCs w:val="22"/>
        </w:rPr>
        <w:t>the highlight</w:t>
      </w:r>
      <w:r w:rsidR="00BF13BC">
        <w:rPr>
          <w:b/>
          <w:bCs/>
          <w:sz w:val="22"/>
          <w:szCs w:val="22"/>
        </w:rPr>
        <w:t>ed part</w:t>
      </w:r>
      <w:r>
        <w:rPr>
          <w:b/>
          <w:bCs/>
          <w:sz w:val="22"/>
          <w:szCs w:val="22"/>
        </w:rPr>
        <w:t xml:space="preserve">s are </w:t>
      </w:r>
      <w:r w:rsidR="00BF13BC">
        <w:rPr>
          <w:b/>
          <w:bCs/>
          <w:sz w:val="22"/>
          <w:szCs w:val="22"/>
        </w:rPr>
        <w:t>newly added</w:t>
      </w:r>
      <w:r>
        <w:rPr>
          <w:b/>
          <w:bCs/>
          <w:sz w:val="22"/>
          <w:szCs w:val="22"/>
        </w:rPr>
        <w:t xml:space="preserve"> to the previous FL’s summary.</w:t>
      </w:r>
    </w:p>
    <w:p w14:paraId="075CA9B9" w14:textId="77777777" w:rsidR="00146AB3" w:rsidRPr="00BF13BC" w:rsidRDefault="00146AB3" w:rsidP="00146AB3">
      <w:pPr>
        <w:rPr>
          <w:lang w:eastAsia="ja-JP"/>
        </w:rPr>
      </w:pPr>
    </w:p>
    <w:p w14:paraId="413E9E2C" w14:textId="6EC29EAD" w:rsidR="0004262A" w:rsidRPr="00637249" w:rsidRDefault="0004262A" w:rsidP="0004262A">
      <w:pPr>
        <w:pStyle w:val="1"/>
        <w:numPr>
          <w:ilvl w:val="0"/>
          <w:numId w:val="0"/>
        </w:numPr>
        <w:jc w:val="both"/>
        <w:rPr>
          <w:b/>
          <w:bCs w:val="0"/>
          <w:sz w:val="22"/>
          <w:szCs w:val="22"/>
        </w:rPr>
      </w:pPr>
      <w:r>
        <w:rPr>
          <w:b/>
          <w:bCs w:val="0"/>
          <w:sz w:val="22"/>
          <w:szCs w:val="22"/>
        </w:rPr>
        <w:t>Reference</w:t>
      </w:r>
    </w:p>
    <w:p w14:paraId="3D6F7915" w14:textId="77777777" w:rsidR="00A01191" w:rsidRPr="00AE55C4" w:rsidRDefault="00A01191" w:rsidP="00A01191">
      <w:pPr>
        <w:numPr>
          <w:ilvl w:val="0"/>
          <w:numId w:val="75"/>
        </w:numPr>
        <w:rPr>
          <w:sz w:val="22"/>
          <w:szCs w:val="22"/>
        </w:rPr>
      </w:pPr>
      <w:bookmarkStart w:id="14" w:name="_Ref101451885"/>
      <w:r w:rsidRPr="00AE55C4">
        <w:rPr>
          <w:sz w:val="22"/>
          <w:szCs w:val="22"/>
        </w:rPr>
        <w:t>RP-213599, “New SI: Study on Artificial Intelligence (AI)/Machine Learning (ML) for NR Air Interface”, 3GPP RAN Plenary</w:t>
      </w:r>
      <w:bookmarkEnd w:id="14"/>
    </w:p>
    <w:p w14:paraId="38870AF4" w14:textId="7EA94A71" w:rsidR="00AE55C4" w:rsidRPr="00146AB3" w:rsidRDefault="00AE55C4" w:rsidP="00AE55C4">
      <w:pPr>
        <w:numPr>
          <w:ilvl w:val="0"/>
          <w:numId w:val="75"/>
        </w:numPr>
        <w:rPr>
          <w:sz w:val="22"/>
          <w:szCs w:val="22"/>
        </w:rPr>
      </w:pPr>
      <w:r w:rsidRPr="00146AB3">
        <w:rPr>
          <w:sz w:val="22"/>
          <w:szCs w:val="22"/>
        </w:rPr>
        <w:t>R1- 2306052, “Final summary of General Aspects of AI/ML Framework”, 3GPP RAN1#113</w:t>
      </w:r>
    </w:p>
    <w:p w14:paraId="7957CE02" w14:textId="77777777" w:rsidR="00AE55C4" w:rsidRDefault="00AE55C4" w:rsidP="00146AB3"/>
    <w:p w14:paraId="33BF4C0D" w14:textId="45758848" w:rsidR="00800872" w:rsidRPr="008E36EE" w:rsidRDefault="00800872" w:rsidP="008E36EE">
      <w:pPr>
        <w:autoSpaceDE w:val="0"/>
        <w:autoSpaceDN w:val="0"/>
        <w:snapToGrid w:val="0"/>
        <w:spacing w:before="100" w:beforeAutospacing="1" w:after="120"/>
        <w:rPr>
          <w:rFonts w:eastAsiaTheme="minorEastAsia"/>
          <w:lang w:eastAsia="zh-CN"/>
        </w:rPr>
      </w:pPr>
    </w:p>
    <w:sectPr w:rsidR="00800872" w:rsidRPr="008E36EE" w:rsidSect="000F283A">
      <w:footerReference w:type="default" r:id="rId1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946EF" w14:textId="77777777" w:rsidR="001C4505" w:rsidRDefault="001C4505">
      <w:r>
        <w:separator/>
      </w:r>
    </w:p>
  </w:endnote>
  <w:endnote w:type="continuationSeparator" w:id="0">
    <w:p w14:paraId="2056D0AE" w14:textId="77777777" w:rsidR="001C4505" w:rsidRDefault="001C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81EF" w14:textId="77777777" w:rsidR="001C4505" w:rsidRDefault="001C4505">
      <w:r>
        <w:separator/>
      </w:r>
    </w:p>
  </w:footnote>
  <w:footnote w:type="continuationSeparator" w:id="0">
    <w:p w14:paraId="7F279AB6" w14:textId="77777777" w:rsidR="001C4505" w:rsidRDefault="001C4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C960A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D712E"/>
    <w:multiLevelType w:val="hybridMultilevel"/>
    <w:tmpl w:val="6284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C5801"/>
    <w:multiLevelType w:val="hybridMultilevel"/>
    <w:tmpl w:val="3BE4F10C"/>
    <w:lvl w:ilvl="0" w:tplc="4D3678F6">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E62057B"/>
    <w:multiLevelType w:val="multilevel"/>
    <w:tmpl w:val="0E62057B"/>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100A04C4"/>
    <w:multiLevelType w:val="hybridMultilevel"/>
    <w:tmpl w:val="707C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66C6B"/>
    <w:multiLevelType w:val="hybridMultilevel"/>
    <w:tmpl w:val="2F9A94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0E0818"/>
    <w:multiLevelType w:val="hybridMultilevel"/>
    <w:tmpl w:val="71A4F98A"/>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B253C"/>
    <w:multiLevelType w:val="hybridMultilevel"/>
    <w:tmpl w:val="EBA48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DB377B"/>
    <w:multiLevelType w:val="hybridMultilevel"/>
    <w:tmpl w:val="1FEAB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4507C"/>
    <w:multiLevelType w:val="hybridMultilevel"/>
    <w:tmpl w:val="ECDE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37875"/>
    <w:multiLevelType w:val="multilevel"/>
    <w:tmpl w:val="1AB37875"/>
    <w:lvl w:ilvl="0">
      <w:start w:val="1"/>
      <w:numFmt w:val="bullet"/>
      <w:lvlText w:val=""/>
      <w:lvlJc w:val="left"/>
      <w:pPr>
        <w:ind w:left="1584" w:hanging="360"/>
      </w:pPr>
      <w:rPr>
        <w:rFonts w:ascii="Symbol" w:hAnsi="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14" w15:restartNumberingAfterBreak="0">
    <w:nsid w:val="1C2B5247"/>
    <w:multiLevelType w:val="hybridMultilevel"/>
    <w:tmpl w:val="1FC07AB4"/>
    <w:lvl w:ilvl="0" w:tplc="3254348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C72EBC"/>
    <w:multiLevelType w:val="hybridMultilevel"/>
    <w:tmpl w:val="240A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F62BCB"/>
    <w:multiLevelType w:val="hybridMultilevel"/>
    <w:tmpl w:val="A796D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03DB2"/>
    <w:multiLevelType w:val="hybridMultilevel"/>
    <w:tmpl w:val="478AE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7D17C7"/>
    <w:multiLevelType w:val="hybridMultilevel"/>
    <w:tmpl w:val="798A1EFE"/>
    <w:lvl w:ilvl="0" w:tplc="4D3678F6">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FF6BB5"/>
    <w:multiLevelType w:val="hybridMultilevel"/>
    <w:tmpl w:val="A760805C"/>
    <w:lvl w:ilvl="0" w:tplc="097420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52E84"/>
    <w:multiLevelType w:val="hybridMultilevel"/>
    <w:tmpl w:val="7FF0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8"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9" w15:restartNumberingAfterBreak="0">
    <w:nsid w:val="38CD56A7"/>
    <w:multiLevelType w:val="hybridMultilevel"/>
    <w:tmpl w:val="1A800E3A"/>
    <w:lvl w:ilvl="0" w:tplc="0974205C">
      <w:start w:val="1"/>
      <w:numFmt w:val="bullet"/>
      <w:lvlText w:val="•"/>
      <w:lvlJc w:val="left"/>
      <w:pPr>
        <w:tabs>
          <w:tab w:val="num" w:pos="720"/>
        </w:tabs>
        <w:ind w:left="720" w:hanging="360"/>
      </w:pPr>
      <w:rPr>
        <w:rFonts w:ascii="Arial" w:hAnsi="Arial" w:hint="default"/>
      </w:rPr>
    </w:lvl>
    <w:lvl w:ilvl="1" w:tplc="CCA8C7C2">
      <w:numFmt w:val="bullet"/>
      <w:lvlText w:val="•"/>
      <w:lvlJc w:val="left"/>
      <w:pPr>
        <w:tabs>
          <w:tab w:val="num" w:pos="1440"/>
        </w:tabs>
        <w:ind w:left="1440" w:hanging="360"/>
      </w:pPr>
      <w:rPr>
        <w:rFonts w:ascii="Arial" w:hAnsi="Arial" w:hint="default"/>
      </w:rPr>
    </w:lvl>
    <w:lvl w:ilvl="2" w:tplc="FF4A602A">
      <w:numFmt w:val="bullet"/>
      <w:lvlText w:val="•"/>
      <w:lvlJc w:val="left"/>
      <w:pPr>
        <w:tabs>
          <w:tab w:val="num" w:pos="2160"/>
        </w:tabs>
        <w:ind w:left="2160" w:hanging="360"/>
      </w:pPr>
      <w:rPr>
        <w:rFonts w:ascii="Arial" w:hAnsi="Arial" w:hint="default"/>
      </w:rPr>
    </w:lvl>
    <w:lvl w:ilvl="3" w:tplc="B148A36C" w:tentative="1">
      <w:start w:val="1"/>
      <w:numFmt w:val="bullet"/>
      <w:lvlText w:val="•"/>
      <w:lvlJc w:val="left"/>
      <w:pPr>
        <w:tabs>
          <w:tab w:val="num" w:pos="2880"/>
        </w:tabs>
        <w:ind w:left="2880" w:hanging="360"/>
      </w:pPr>
      <w:rPr>
        <w:rFonts w:ascii="Arial" w:hAnsi="Arial" w:hint="default"/>
      </w:rPr>
    </w:lvl>
    <w:lvl w:ilvl="4" w:tplc="D54AF730" w:tentative="1">
      <w:start w:val="1"/>
      <w:numFmt w:val="bullet"/>
      <w:lvlText w:val="•"/>
      <w:lvlJc w:val="left"/>
      <w:pPr>
        <w:tabs>
          <w:tab w:val="num" w:pos="3600"/>
        </w:tabs>
        <w:ind w:left="3600" w:hanging="360"/>
      </w:pPr>
      <w:rPr>
        <w:rFonts w:ascii="Arial" w:hAnsi="Arial" w:hint="default"/>
      </w:rPr>
    </w:lvl>
    <w:lvl w:ilvl="5" w:tplc="7F60217E" w:tentative="1">
      <w:start w:val="1"/>
      <w:numFmt w:val="bullet"/>
      <w:lvlText w:val="•"/>
      <w:lvlJc w:val="left"/>
      <w:pPr>
        <w:tabs>
          <w:tab w:val="num" w:pos="4320"/>
        </w:tabs>
        <w:ind w:left="4320" w:hanging="360"/>
      </w:pPr>
      <w:rPr>
        <w:rFonts w:ascii="Arial" w:hAnsi="Arial" w:hint="default"/>
      </w:rPr>
    </w:lvl>
    <w:lvl w:ilvl="6" w:tplc="54547ED2" w:tentative="1">
      <w:start w:val="1"/>
      <w:numFmt w:val="bullet"/>
      <w:lvlText w:val="•"/>
      <w:lvlJc w:val="left"/>
      <w:pPr>
        <w:tabs>
          <w:tab w:val="num" w:pos="5040"/>
        </w:tabs>
        <w:ind w:left="5040" w:hanging="360"/>
      </w:pPr>
      <w:rPr>
        <w:rFonts w:ascii="Arial" w:hAnsi="Arial" w:hint="default"/>
      </w:rPr>
    </w:lvl>
    <w:lvl w:ilvl="7" w:tplc="A75E2B66" w:tentative="1">
      <w:start w:val="1"/>
      <w:numFmt w:val="bullet"/>
      <w:lvlText w:val="•"/>
      <w:lvlJc w:val="left"/>
      <w:pPr>
        <w:tabs>
          <w:tab w:val="num" w:pos="5760"/>
        </w:tabs>
        <w:ind w:left="5760" w:hanging="360"/>
      </w:pPr>
      <w:rPr>
        <w:rFonts w:ascii="Arial" w:hAnsi="Arial" w:hint="default"/>
      </w:rPr>
    </w:lvl>
    <w:lvl w:ilvl="8" w:tplc="537E83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95C2D77"/>
    <w:multiLevelType w:val="hybridMultilevel"/>
    <w:tmpl w:val="85A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04CC1"/>
    <w:multiLevelType w:val="hybridMultilevel"/>
    <w:tmpl w:val="89A05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4C17EA"/>
    <w:multiLevelType w:val="hybridMultilevel"/>
    <w:tmpl w:val="FA100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8C2D03"/>
    <w:multiLevelType w:val="hybridMultilevel"/>
    <w:tmpl w:val="15048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AC66D1"/>
    <w:multiLevelType w:val="hybridMultilevel"/>
    <w:tmpl w:val="074C2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946A52"/>
    <w:multiLevelType w:val="hybridMultilevel"/>
    <w:tmpl w:val="24380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2A70A9"/>
    <w:multiLevelType w:val="hybridMultilevel"/>
    <w:tmpl w:val="AF86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7D3CE1"/>
    <w:multiLevelType w:val="hybridMultilevel"/>
    <w:tmpl w:val="95426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015228"/>
    <w:multiLevelType w:val="hybridMultilevel"/>
    <w:tmpl w:val="5AAAA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4A920B2"/>
    <w:multiLevelType w:val="hybridMultilevel"/>
    <w:tmpl w:val="F768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A604C7"/>
    <w:multiLevelType w:val="hybridMultilevel"/>
    <w:tmpl w:val="C7882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A40A46"/>
    <w:multiLevelType w:val="hybridMultilevel"/>
    <w:tmpl w:val="D9368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865AE2"/>
    <w:multiLevelType w:val="hybridMultilevel"/>
    <w:tmpl w:val="A006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25A7E"/>
    <w:multiLevelType w:val="hybridMultilevel"/>
    <w:tmpl w:val="DC38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00B4ADE"/>
    <w:multiLevelType w:val="hybridMultilevel"/>
    <w:tmpl w:val="1AD6EA8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1EB35CE"/>
    <w:multiLevelType w:val="hybridMultilevel"/>
    <w:tmpl w:val="B42A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6816541E"/>
    <w:multiLevelType w:val="multilevel"/>
    <w:tmpl w:val="A4EA41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D3F6BFF"/>
    <w:multiLevelType w:val="hybridMultilevel"/>
    <w:tmpl w:val="B19A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B48BE"/>
    <w:multiLevelType w:val="hybridMultilevel"/>
    <w:tmpl w:val="319209C2"/>
    <w:lvl w:ilvl="0" w:tplc="723AA010">
      <w:numFmt w:val="bullet"/>
      <w:lvlText w:val="-"/>
      <w:lvlJc w:val="left"/>
      <w:pPr>
        <w:ind w:left="720" w:hanging="360"/>
      </w:pPr>
      <w:rPr>
        <w:rFonts w:ascii="Calibri" w:eastAsia="Gulim"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AB7603"/>
    <w:multiLevelType w:val="hybridMultilevel"/>
    <w:tmpl w:val="FE386276"/>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0" w15:restartNumberingAfterBreak="0">
    <w:nsid w:val="7B0B2F42"/>
    <w:multiLevelType w:val="hybridMultilevel"/>
    <w:tmpl w:val="1B14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720A6B"/>
    <w:multiLevelType w:val="hybridMultilevel"/>
    <w:tmpl w:val="D946D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CC0A91"/>
    <w:multiLevelType w:val="hybridMultilevel"/>
    <w:tmpl w:val="2E04AB44"/>
    <w:lvl w:ilvl="0" w:tplc="267AA1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1B4E69"/>
    <w:multiLevelType w:val="hybridMultilevel"/>
    <w:tmpl w:val="D93681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D266861"/>
    <w:multiLevelType w:val="hybridMultilevel"/>
    <w:tmpl w:val="59440DDA"/>
    <w:lvl w:ilvl="0" w:tplc="0974205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50"/>
  </w:num>
  <w:num w:numId="3" w16cid:durableId="1304651020">
    <w:abstractNumId w:val="56"/>
  </w:num>
  <w:num w:numId="4" w16cid:durableId="101993061">
    <w:abstractNumId w:val="27"/>
  </w:num>
  <w:num w:numId="5" w16cid:durableId="949825191">
    <w:abstractNumId w:val="62"/>
  </w:num>
  <w:num w:numId="6" w16cid:durableId="1639188521">
    <w:abstractNumId w:val="35"/>
  </w:num>
  <w:num w:numId="7" w16cid:durableId="10226594">
    <w:abstractNumId w:val="47"/>
  </w:num>
  <w:num w:numId="8" w16cid:durableId="1140607996">
    <w:abstractNumId w:val="57"/>
  </w:num>
  <w:num w:numId="9" w16cid:durableId="5147283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52"/>
  </w:num>
  <w:num w:numId="11" w16cid:durableId="140849245">
    <w:abstractNumId w:val="16"/>
  </w:num>
  <w:num w:numId="12" w16cid:durableId="1369180251">
    <w:abstractNumId w:val="23"/>
  </w:num>
  <w:num w:numId="13" w16cid:durableId="730663506">
    <w:abstractNumId w:val="7"/>
  </w:num>
  <w:num w:numId="14" w16cid:durableId="1954434561">
    <w:abstractNumId w:val="32"/>
  </w:num>
  <w:num w:numId="15" w16cid:durableId="255986349">
    <w:abstractNumId w:val="33"/>
  </w:num>
  <w:num w:numId="16" w16cid:durableId="144056408">
    <w:abstractNumId w:val="5"/>
  </w:num>
  <w:num w:numId="17" w16cid:durableId="1485319897">
    <w:abstractNumId w:val="61"/>
  </w:num>
  <w:num w:numId="18" w16cid:durableId="273370843">
    <w:abstractNumId w:val="63"/>
  </w:num>
  <w:num w:numId="19" w16cid:durableId="1752847112">
    <w:abstractNumId w:val="18"/>
  </w:num>
  <w:num w:numId="20" w16cid:durableId="1000306136">
    <w:abstractNumId w:val="14"/>
  </w:num>
  <w:num w:numId="21" w16cid:durableId="1847400265">
    <w:abstractNumId w:val="9"/>
  </w:num>
  <w:num w:numId="22" w16cid:durableId="833883318">
    <w:abstractNumId w:val="42"/>
  </w:num>
  <w:num w:numId="23" w16cid:durableId="1617716325">
    <w:abstractNumId w:val="31"/>
  </w:num>
  <w:num w:numId="24" w16cid:durableId="1687054291">
    <w:abstractNumId w:val="49"/>
  </w:num>
  <w:num w:numId="25" w16cid:durableId="256642087">
    <w:abstractNumId w:val="45"/>
  </w:num>
  <w:num w:numId="26" w16cid:durableId="1801531779">
    <w:abstractNumId w:val="55"/>
  </w:num>
  <w:num w:numId="27" w16cid:durableId="411708754">
    <w:abstractNumId w:val="44"/>
  </w:num>
  <w:num w:numId="28" w16cid:durableId="1253927282">
    <w:abstractNumId w:val="64"/>
  </w:num>
  <w:num w:numId="29" w16cid:durableId="153380009">
    <w:abstractNumId w:val="56"/>
  </w:num>
  <w:num w:numId="30" w16cid:durableId="1151140635">
    <w:abstractNumId w:val="56"/>
  </w:num>
  <w:num w:numId="31" w16cid:durableId="1161696900">
    <w:abstractNumId w:val="56"/>
  </w:num>
  <w:num w:numId="32" w16cid:durableId="107629052">
    <w:abstractNumId w:val="15"/>
  </w:num>
  <w:num w:numId="33" w16cid:durableId="525750890">
    <w:abstractNumId w:val="59"/>
  </w:num>
  <w:num w:numId="34" w16cid:durableId="1909343580">
    <w:abstractNumId w:val="66"/>
  </w:num>
  <w:num w:numId="35" w16cid:durableId="483668582">
    <w:abstractNumId w:val="26"/>
  </w:num>
  <w:num w:numId="36" w16cid:durableId="1970889218">
    <w:abstractNumId w:val="56"/>
  </w:num>
  <w:num w:numId="37" w16cid:durableId="1591356442">
    <w:abstractNumId w:val="56"/>
  </w:num>
  <w:num w:numId="38" w16cid:durableId="1584148131">
    <w:abstractNumId w:val="56"/>
  </w:num>
  <w:num w:numId="39" w16cid:durableId="1576893480">
    <w:abstractNumId w:val="10"/>
  </w:num>
  <w:num w:numId="40" w16cid:durableId="718823884">
    <w:abstractNumId w:val="2"/>
  </w:num>
  <w:num w:numId="41" w16cid:durableId="1067728051">
    <w:abstractNumId w:val="13"/>
  </w:num>
  <w:num w:numId="42" w16cid:durableId="418141216">
    <w:abstractNumId w:val="56"/>
  </w:num>
  <w:num w:numId="43" w16cid:durableId="1798449968">
    <w:abstractNumId w:val="28"/>
  </w:num>
  <w:num w:numId="44" w16cid:durableId="773667770">
    <w:abstractNumId w:val="12"/>
  </w:num>
  <w:num w:numId="45" w16cid:durableId="1044528498">
    <w:abstractNumId w:val="36"/>
  </w:num>
  <w:num w:numId="46" w16cid:durableId="995304105">
    <w:abstractNumId w:val="4"/>
  </w:num>
  <w:num w:numId="47" w16cid:durableId="2046982201">
    <w:abstractNumId w:val="20"/>
  </w:num>
  <w:num w:numId="48" w16cid:durableId="283001516">
    <w:abstractNumId w:val="25"/>
  </w:num>
  <w:num w:numId="49" w16cid:durableId="450126220">
    <w:abstractNumId w:val="58"/>
  </w:num>
  <w:num w:numId="50" w16cid:durableId="287929533">
    <w:abstractNumId w:val="39"/>
  </w:num>
  <w:num w:numId="51" w16cid:durableId="191192995">
    <w:abstractNumId w:val="37"/>
  </w:num>
  <w:num w:numId="52" w16cid:durableId="1341159220">
    <w:abstractNumId w:val="38"/>
  </w:num>
  <w:num w:numId="53" w16cid:durableId="848564332">
    <w:abstractNumId w:val="30"/>
  </w:num>
  <w:num w:numId="54" w16cid:durableId="1089697328">
    <w:abstractNumId w:val="43"/>
  </w:num>
  <w:num w:numId="55" w16cid:durableId="893810211">
    <w:abstractNumId w:val="46"/>
  </w:num>
  <w:num w:numId="56" w16cid:durableId="1087847344">
    <w:abstractNumId w:val="60"/>
  </w:num>
  <w:num w:numId="57" w16cid:durableId="194197825">
    <w:abstractNumId w:val="17"/>
  </w:num>
  <w:num w:numId="58" w16cid:durableId="997655729">
    <w:abstractNumId w:val="56"/>
  </w:num>
  <w:num w:numId="59" w16cid:durableId="1412775356">
    <w:abstractNumId w:val="6"/>
  </w:num>
  <w:num w:numId="60" w16cid:durableId="1599098182">
    <w:abstractNumId w:val="19"/>
  </w:num>
  <w:num w:numId="61" w16cid:durableId="1689406853">
    <w:abstractNumId w:val="3"/>
  </w:num>
  <w:num w:numId="62" w16cid:durableId="1490976108">
    <w:abstractNumId w:val="24"/>
  </w:num>
  <w:num w:numId="63" w16cid:durableId="415171168">
    <w:abstractNumId w:val="34"/>
  </w:num>
  <w:num w:numId="64" w16cid:durableId="1284000793">
    <w:abstractNumId w:val="22"/>
  </w:num>
  <w:num w:numId="65" w16cid:durableId="679160597">
    <w:abstractNumId w:val="8"/>
  </w:num>
  <w:num w:numId="66" w16cid:durableId="13964934">
    <w:abstractNumId w:val="1"/>
  </w:num>
  <w:num w:numId="67" w16cid:durableId="1690906767">
    <w:abstractNumId w:val="11"/>
  </w:num>
  <w:num w:numId="68" w16cid:durableId="792141441">
    <w:abstractNumId w:val="53"/>
  </w:num>
  <w:num w:numId="69" w16cid:durableId="1985498543">
    <w:abstractNumId w:val="48"/>
  </w:num>
  <w:num w:numId="70" w16cid:durableId="1683581058">
    <w:abstractNumId w:val="29"/>
  </w:num>
  <w:num w:numId="71" w16cid:durableId="229922938">
    <w:abstractNumId w:val="51"/>
  </w:num>
  <w:num w:numId="72" w16cid:durableId="736366917">
    <w:abstractNumId w:val="40"/>
  </w:num>
  <w:num w:numId="73" w16cid:durableId="1396005016">
    <w:abstractNumId w:val="65"/>
  </w:num>
  <w:num w:numId="74" w16cid:durableId="1115053661">
    <w:abstractNumId w:val="56"/>
  </w:num>
  <w:num w:numId="75" w16cid:durableId="1370491002">
    <w:abstractNumId w:val="54"/>
  </w:num>
  <w:num w:numId="76" w16cid:durableId="110565806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609"/>
    <w:rsid w:val="00012781"/>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180"/>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1"/>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147"/>
    <w:rsid w:val="0002734D"/>
    <w:rsid w:val="00027A46"/>
    <w:rsid w:val="00027E59"/>
    <w:rsid w:val="00030593"/>
    <w:rsid w:val="000308DB"/>
    <w:rsid w:val="00030926"/>
    <w:rsid w:val="00030CEE"/>
    <w:rsid w:val="00030D5F"/>
    <w:rsid w:val="00030E32"/>
    <w:rsid w:val="000310B7"/>
    <w:rsid w:val="000313C3"/>
    <w:rsid w:val="00031648"/>
    <w:rsid w:val="0003177D"/>
    <w:rsid w:val="00031B21"/>
    <w:rsid w:val="00031DC2"/>
    <w:rsid w:val="00031F7C"/>
    <w:rsid w:val="00032074"/>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61"/>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2A"/>
    <w:rsid w:val="0004269D"/>
    <w:rsid w:val="000426FE"/>
    <w:rsid w:val="000428B3"/>
    <w:rsid w:val="00042B06"/>
    <w:rsid w:val="00042B4D"/>
    <w:rsid w:val="00042BB1"/>
    <w:rsid w:val="00042C9B"/>
    <w:rsid w:val="00042CB4"/>
    <w:rsid w:val="00043522"/>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A7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B1B"/>
    <w:rsid w:val="00052C55"/>
    <w:rsid w:val="00052CFD"/>
    <w:rsid w:val="00052DE0"/>
    <w:rsid w:val="00052FDD"/>
    <w:rsid w:val="000530B1"/>
    <w:rsid w:val="000530F0"/>
    <w:rsid w:val="000532E0"/>
    <w:rsid w:val="00053748"/>
    <w:rsid w:val="00053990"/>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8A2"/>
    <w:rsid w:val="000759B5"/>
    <w:rsid w:val="00075CB7"/>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03"/>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631"/>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12"/>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7E7"/>
    <w:rsid w:val="0009784B"/>
    <w:rsid w:val="000978FD"/>
    <w:rsid w:val="00097B08"/>
    <w:rsid w:val="00097B9B"/>
    <w:rsid w:val="00097CEB"/>
    <w:rsid w:val="00097EE3"/>
    <w:rsid w:val="000A0183"/>
    <w:rsid w:val="000A0677"/>
    <w:rsid w:val="000A06E5"/>
    <w:rsid w:val="000A08BF"/>
    <w:rsid w:val="000A0903"/>
    <w:rsid w:val="000A0C1F"/>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272"/>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68"/>
    <w:rsid w:val="000B1FDE"/>
    <w:rsid w:val="000B229D"/>
    <w:rsid w:val="000B2541"/>
    <w:rsid w:val="000B2666"/>
    <w:rsid w:val="000B273C"/>
    <w:rsid w:val="000B2AF7"/>
    <w:rsid w:val="000B2B64"/>
    <w:rsid w:val="000B2C83"/>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686"/>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1F91"/>
    <w:rsid w:val="000C20AB"/>
    <w:rsid w:val="000C2416"/>
    <w:rsid w:val="000C288D"/>
    <w:rsid w:val="000C2F19"/>
    <w:rsid w:val="000C2F4D"/>
    <w:rsid w:val="000C31DA"/>
    <w:rsid w:val="000C33D9"/>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4D3F"/>
    <w:rsid w:val="000D54DB"/>
    <w:rsid w:val="000D563D"/>
    <w:rsid w:val="000D5676"/>
    <w:rsid w:val="000D56ED"/>
    <w:rsid w:val="000D5A06"/>
    <w:rsid w:val="000D5A19"/>
    <w:rsid w:val="000D5A5E"/>
    <w:rsid w:val="000D5AA0"/>
    <w:rsid w:val="000D5D08"/>
    <w:rsid w:val="000D5D96"/>
    <w:rsid w:val="000D61B3"/>
    <w:rsid w:val="000D655B"/>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2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1C7"/>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4D"/>
    <w:rsid w:val="00103DD4"/>
    <w:rsid w:val="00103E1F"/>
    <w:rsid w:val="00104005"/>
    <w:rsid w:val="00104264"/>
    <w:rsid w:val="0010433E"/>
    <w:rsid w:val="001043B1"/>
    <w:rsid w:val="00104432"/>
    <w:rsid w:val="00104681"/>
    <w:rsid w:val="0010478E"/>
    <w:rsid w:val="00104880"/>
    <w:rsid w:val="00104A9E"/>
    <w:rsid w:val="00104FE9"/>
    <w:rsid w:val="001050D7"/>
    <w:rsid w:val="001051E4"/>
    <w:rsid w:val="0010532C"/>
    <w:rsid w:val="00105564"/>
    <w:rsid w:val="00105AD6"/>
    <w:rsid w:val="00105D3D"/>
    <w:rsid w:val="00105D4D"/>
    <w:rsid w:val="00105DEA"/>
    <w:rsid w:val="00106193"/>
    <w:rsid w:val="00106658"/>
    <w:rsid w:val="0010667E"/>
    <w:rsid w:val="0010688E"/>
    <w:rsid w:val="00106C34"/>
    <w:rsid w:val="001071D8"/>
    <w:rsid w:val="001071FB"/>
    <w:rsid w:val="00107323"/>
    <w:rsid w:val="00107404"/>
    <w:rsid w:val="0010752D"/>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1FE3"/>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65"/>
    <w:rsid w:val="001212F7"/>
    <w:rsid w:val="0012169B"/>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354"/>
    <w:rsid w:val="00134555"/>
    <w:rsid w:val="0013460E"/>
    <w:rsid w:val="0013469F"/>
    <w:rsid w:val="0013480B"/>
    <w:rsid w:val="001348D4"/>
    <w:rsid w:val="00134C43"/>
    <w:rsid w:val="00134C48"/>
    <w:rsid w:val="00134EF2"/>
    <w:rsid w:val="00135545"/>
    <w:rsid w:val="00135600"/>
    <w:rsid w:val="001359CD"/>
    <w:rsid w:val="00135EB3"/>
    <w:rsid w:val="00136539"/>
    <w:rsid w:val="00136744"/>
    <w:rsid w:val="00136AD8"/>
    <w:rsid w:val="00136B67"/>
    <w:rsid w:val="00136FD6"/>
    <w:rsid w:val="00137225"/>
    <w:rsid w:val="0013757E"/>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34"/>
    <w:rsid w:val="001465DE"/>
    <w:rsid w:val="00146608"/>
    <w:rsid w:val="001469A1"/>
    <w:rsid w:val="00146AB3"/>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729"/>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BE0"/>
    <w:rsid w:val="00163D39"/>
    <w:rsid w:val="00163D45"/>
    <w:rsid w:val="00163E07"/>
    <w:rsid w:val="00163F01"/>
    <w:rsid w:val="00163FA0"/>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0DB1"/>
    <w:rsid w:val="00171079"/>
    <w:rsid w:val="00171096"/>
    <w:rsid w:val="001712D7"/>
    <w:rsid w:val="00171669"/>
    <w:rsid w:val="00171A04"/>
    <w:rsid w:val="00171B72"/>
    <w:rsid w:val="00171C28"/>
    <w:rsid w:val="00171C5F"/>
    <w:rsid w:val="00171C6D"/>
    <w:rsid w:val="00171DEA"/>
    <w:rsid w:val="00172AE1"/>
    <w:rsid w:val="00172BEA"/>
    <w:rsid w:val="00173195"/>
    <w:rsid w:val="0017319E"/>
    <w:rsid w:val="001733E4"/>
    <w:rsid w:val="0017343E"/>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81F"/>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A81"/>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682"/>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26F"/>
    <w:rsid w:val="001975A1"/>
    <w:rsid w:val="001979CD"/>
    <w:rsid w:val="00197AE7"/>
    <w:rsid w:val="00197D4D"/>
    <w:rsid w:val="001A0233"/>
    <w:rsid w:val="001A0427"/>
    <w:rsid w:val="001A0564"/>
    <w:rsid w:val="001A058F"/>
    <w:rsid w:val="001A0883"/>
    <w:rsid w:val="001A0B47"/>
    <w:rsid w:val="001A0BAD"/>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450"/>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05"/>
    <w:rsid w:val="001C45CE"/>
    <w:rsid w:val="001C474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A0"/>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93A"/>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CC0"/>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57"/>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4C"/>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474"/>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1D3"/>
    <w:rsid w:val="00204225"/>
    <w:rsid w:val="00204320"/>
    <w:rsid w:val="0020451E"/>
    <w:rsid w:val="00204703"/>
    <w:rsid w:val="00204BE1"/>
    <w:rsid w:val="00204CE2"/>
    <w:rsid w:val="00204D21"/>
    <w:rsid w:val="00204EA7"/>
    <w:rsid w:val="00204EBE"/>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033"/>
    <w:rsid w:val="002155CF"/>
    <w:rsid w:val="002158BB"/>
    <w:rsid w:val="00215CB5"/>
    <w:rsid w:val="00215D30"/>
    <w:rsid w:val="00215F4F"/>
    <w:rsid w:val="002160E0"/>
    <w:rsid w:val="00216125"/>
    <w:rsid w:val="0021627D"/>
    <w:rsid w:val="002163CE"/>
    <w:rsid w:val="00216406"/>
    <w:rsid w:val="00216BC9"/>
    <w:rsid w:val="00216C58"/>
    <w:rsid w:val="00216C87"/>
    <w:rsid w:val="00216E0F"/>
    <w:rsid w:val="00216E61"/>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B79"/>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5A9"/>
    <w:rsid w:val="00230A62"/>
    <w:rsid w:val="00230C54"/>
    <w:rsid w:val="00230DA6"/>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C15"/>
    <w:rsid w:val="00232F3C"/>
    <w:rsid w:val="00232FC8"/>
    <w:rsid w:val="002330E2"/>
    <w:rsid w:val="002334D0"/>
    <w:rsid w:val="002337CD"/>
    <w:rsid w:val="00233975"/>
    <w:rsid w:val="00233983"/>
    <w:rsid w:val="00233B96"/>
    <w:rsid w:val="00233E44"/>
    <w:rsid w:val="00233ECC"/>
    <w:rsid w:val="00234051"/>
    <w:rsid w:val="002340A2"/>
    <w:rsid w:val="002340BA"/>
    <w:rsid w:val="00234253"/>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D04"/>
    <w:rsid w:val="00235EA7"/>
    <w:rsid w:val="00235ECF"/>
    <w:rsid w:val="002361E3"/>
    <w:rsid w:val="0023630F"/>
    <w:rsid w:val="002366F8"/>
    <w:rsid w:val="0023675C"/>
    <w:rsid w:val="002369F7"/>
    <w:rsid w:val="002372DB"/>
    <w:rsid w:val="00237310"/>
    <w:rsid w:val="002373F0"/>
    <w:rsid w:val="0023789E"/>
    <w:rsid w:val="0023794B"/>
    <w:rsid w:val="00237A61"/>
    <w:rsid w:val="00237B94"/>
    <w:rsid w:val="00237CF0"/>
    <w:rsid w:val="00237D9B"/>
    <w:rsid w:val="002400C3"/>
    <w:rsid w:val="0024070C"/>
    <w:rsid w:val="00240775"/>
    <w:rsid w:val="0024094B"/>
    <w:rsid w:val="00240F57"/>
    <w:rsid w:val="0024107D"/>
    <w:rsid w:val="00241367"/>
    <w:rsid w:val="002413B1"/>
    <w:rsid w:val="002414C0"/>
    <w:rsid w:val="0024151B"/>
    <w:rsid w:val="00241580"/>
    <w:rsid w:val="00241C53"/>
    <w:rsid w:val="00241DBC"/>
    <w:rsid w:val="00242236"/>
    <w:rsid w:val="0024257F"/>
    <w:rsid w:val="0024267E"/>
    <w:rsid w:val="002428E1"/>
    <w:rsid w:val="00242D38"/>
    <w:rsid w:val="00242D68"/>
    <w:rsid w:val="00242ECD"/>
    <w:rsid w:val="00242F26"/>
    <w:rsid w:val="00242F46"/>
    <w:rsid w:val="002431F6"/>
    <w:rsid w:val="0024347A"/>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CE9"/>
    <w:rsid w:val="00247E21"/>
    <w:rsid w:val="00247E41"/>
    <w:rsid w:val="00250397"/>
    <w:rsid w:val="00250554"/>
    <w:rsid w:val="00250617"/>
    <w:rsid w:val="00250748"/>
    <w:rsid w:val="002507A5"/>
    <w:rsid w:val="002509C2"/>
    <w:rsid w:val="00250A61"/>
    <w:rsid w:val="00250CFC"/>
    <w:rsid w:val="00250EDD"/>
    <w:rsid w:val="00250FD9"/>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4D7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57F70"/>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EB1"/>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1A"/>
    <w:rsid w:val="00275344"/>
    <w:rsid w:val="0027549B"/>
    <w:rsid w:val="002754A2"/>
    <w:rsid w:val="00275543"/>
    <w:rsid w:val="00275725"/>
    <w:rsid w:val="002758B5"/>
    <w:rsid w:val="0027598E"/>
    <w:rsid w:val="00275CF3"/>
    <w:rsid w:val="00275F73"/>
    <w:rsid w:val="002760BA"/>
    <w:rsid w:val="00276100"/>
    <w:rsid w:val="0027632A"/>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B4C"/>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3C"/>
    <w:rsid w:val="00290443"/>
    <w:rsid w:val="00290521"/>
    <w:rsid w:val="00290A22"/>
    <w:rsid w:val="00290E94"/>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9CE"/>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AF2"/>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5BB8"/>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BF"/>
    <w:rsid w:val="002B7C0B"/>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6E5"/>
    <w:rsid w:val="002C2785"/>
    <w:rsid w:val="002C2CEC"/>
    <w:rsid w:val="002C2E3C"/>
    <w:rsid w:val="002C3189"/>
    <w:rsid w:val="002C35BE"/>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2E"/>
    <w:rsid w:val="002C59DD"/>
    <w:rsid w:val="002C5AA9"/>
    <w:rsid w:val="002C5C46"/>
    <w:rsid w:val="002C5CE5"/>
    <w:rsid w:val="002C60D3"/>
    <w:rsid w:val="002C6681"/>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A9D"/>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694"/>
    <w:rsid w:val="002D58A9"/>
    <w:rsid w:val="002D5A38"/>
    <w:rsid w:val="002D5D43"/>
    <w:rsid w:val="002D5E61"/>
    <w:rsid w:val="002D5EA6"/>
    <w:rsid w:val="002D5EAC"/>
    <w:rsid w:val="002D63E8"/>
    <w:rsid w:val="002D6793"/>
    <w:rsid w:val="002D69DA"/>
    <w:rsid w:val="002D6C15"/>
    <w:rsid w:val="002D6C93"/>
    <w:rsid w:val="002D758B"/>
    <w:rsid w:val="002D76FD"/>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40C"/>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626"/>
    <w:rsid w:val="0030488A"/>
    <w:rsid w:val="0030496A"/>
    <w:rsid w:val="003049A7"/>
    <w:rsid w:val="00304A8C"/>
    <w:rsid w:val="00304C17"/>
    <w:rsid w:val="003052D2"/>
    <w:rsid w:val="003054AE"/>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49C"/>
    <w:rsid w:val="003129A1"/>
    <w:rsid w:val="00312B07"/>
    <w:rsid w:val="00313003"/>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8F0"/>
    <w:rsid w:val="003319F7"/>
    <w:rsid w:val="00331D17"/>
    <w:rsid w:val="00331DBE"/>
    <w:rsid w:val="00331FE9"/>
    <w:rsid w:val="003320BF"/>
    <w:rsid w:val="0033229F"/>
    <w:rsid w:val="003323D6"/>
    <w:rsid w:val="0033263F"/>
    <w:rsid w:val="003326ED"/>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6FF8"/>
    <w:rsid w:val="00337214"/>
    <w:rsid w:val="0033726D"/>
    <w:rsid w:val="00337324"/>
    <w:rsid w:val="00337368"/>
    <w:rsid w:val="00337516"/>
    <w:rsid w:val="003379A4"/>
    <w:rsid w:val="00337BDD"/>
    <w:rsid w:val="0034009A"/>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B0"/>
    <w:rsid w:val="003433FF"/>
    <w:rsid w:val="003435CB"/>
    <w:rsid w:val="003437C5"/>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ADB"/>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1BCA"/>
    <w:rsid w:val="0036210F"/>
    <w:rsid w:val="00362125"/>
    <w:rsid w:val="00362280"/>
    <w:rsid w:val="0036266F"/>
    <w:rsid w:val="00362FAA"/>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3DE8"/>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88D"/>
    <w:rsid w:val="003869B4"/>
    <w:rsid w:val="00386AD6"/>
    <w:rsid w:val="00386AEA"/>
    <w:rsid w:val="00386BEC"/>
    <w:rsid w:val="0038785D"/>
    <w:rsid w:val="00387AC2"/>
    <w:rsid w:val="00387AF5"/>
    <w:rsid w:val="00390663"/>
    <w:rsid w:val="0039071F"/>
    <w:rsid w:val="003907D2"/>
    <w:rsid w:val="003907DA"/>
    <w:rsid w:val="00390927"/>
    <w:rsid w:val="0039098A"/>
    <w:rsid w:val="00390B0D"/>
    <w:rsid w:val="00390C1A"/>
    <w:rsid w:val="00390F72"/>
    <w:rsid w:val="003912A7"/>
    <w:rsid w:val="00391377"/>
    <w:rsid w:val="00391418"/>
    <w:rsid w:val="003917D1"/>
    <w:rsid w:val="003919F3"/>
    <w:rsid w:val="00391BED"/>
    <w:rsid w:val="00391BFD"/>
    <w:rsid w:val="00391D66"/>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5C62"/>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A6"/>
    <w:rsid w:val="003A45E8"/>
    <w:rsid w:val="003A48C3"/>
    <w:rsid w:val="003A4936"/>
    <w:rsid w:val="003A499E"/>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4E0"/>
    <w:rsid w:val="003C6589"/>
    <w:rsid w:val="003C67FE"/>
    <w:rsid w:val="003C6C29"/>
    <w:rsid w:val="003C706A"/>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38E"/>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5CA0"/>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514"/>
    <w:rsid w:val="003E6834"/>
    <w:rsid w:val="003E68E5"/>
    <w:rsid w:val="003E69B2"/>
    <w:rsid w:val="003E6A91"/>
    <w:rsid w:val="003E6BA1"/>
    <w:rsid w:val="003E6D35"/>
    <w:rsid w:val="003E70FB"/>
    <w:rsid w:val="003E727A"/>
    <w:rsid w:val="003E754B"/>
    <w:rsid w:val="003E7556"/>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4A7"/>
    <w:rsid w:val="003F1C5F"/>
    <w:rsid w:val="003F1E21"/>
    <w:rsid w:val="003F1E59"/>
    <w:rsid w:val="003F2279"/>
    <w:rsid w:val="003F23BB"/>
    <w:rsid w:val="003F24EA"/>
    <w:rsid w:val="003F2560"/>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B83"/>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E05"/>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486"/>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2F7D"/>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8DB"/>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5E8D"/>
    <w:rsid w:val="00426298"/>
    <w:rsid w:val="0042639D"/>
    <w:rsid w:val="00426C40"/>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3B"/>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37FA1"/>
    <w:rsid w:val="0044039F"/>
    <w:rsid w:val="00440495"/>
    <w:rsid w:val="00440770"/>
    <w:rsid w:val="0044097D"/>
    <w:rsid w:val="00440DAF"/>
    <w:rsid w:val="00440E49"/>
    <w:rsid w:val="00440EC1"/>
    <w:rsid w:val="0044120A"/>
    <w:rsid w:val="00441B84"/>
    <w:rsid w:val="00441C3E"/>
    <w:rsid w:val="00441D34"/>
    <w:rsid w:val="0044220B"/>
    <w:rsid w:val="00442335"/>
    <w:rsid w:val="004425E4"/>
    <w:rsid w:val="00442776"/>
    <w:rsid w:val="0044282F"/>
    <w:rsid w:val="00442A2C"/>
    <w:rsid w:val="00442D1D"/>
    <w:rsid w:val="00442E34"/>
    <w:rsid w:val="00442FBB"/>
    <w:rsid w:val="00443077"/>
    <w:rsid w:val="004431B2"/>
    <w:rsid w:val="004433E1"/>
    <w:rsid w:val="00443490"/>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7C8"/>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565"/>
    <w:rsid w:val="0045277F"/>
    <w:rsid w:val="004527CB"/>
    <w:rsid w:val="0045292C"/>
    <w:rsid w:val="00452A15"/>
    <w:rsid w:val="00452B1D"/>
    <w:rsid w:val="00452DE7"/>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0D6D"/>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95"/>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A26"/>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96B"/>
    <w:rsid w:val="004A5B93"/>
    <w:rsid w:val="004A5E7E"/>
    <w:rsid w:val="004A5F55"/>
    <w:rsid w:val="004A6085"/>
    <w:rsid w:val="004A6517"/>
    <w:rsid w:val="004A65B0"/>
    <w:rsid w:val="004A6889"/>
    <w:rsid w:val="004A6C17"/>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2DA"/>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5"/>
    <w:rsid w:val="004C75EE"/>
    <w:rsid w:val="004C79DF"/>
    <w:rsid w:val="004C7C38"/>
    <w:rsid w:val="004D0003"/>
    <w:rsid w:val="004D02DE"/>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DF2"/>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A8A"/>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D68"/>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C17"/>
    <w:rsid w:val="004F1E43"/>
    <w:rsid w:val="004F1EBE"/>
    <w:rsid w:val="004F21A8"/>
    <w:rsid w:val="004F22EE"/>
    <w:rsid w:val="004F22F5"/>
    <w:rsid w:val="004F2382"/>
    <w:rsid w:val="004F251D"/>
    <w:rsid w:val="004F295D"/>
    <w:rsid w:val="004F299F"/>
    <w:rsid w:val="004F2B6E"/>
    <w:rsid w:val="004F2FE7"/>
    <w:rsid w:val="004F314D"/>
    <w:rsid w:val="004F3647"/>
    <w:rsid w:val="004F38B0"/>
    <w:rsid w:val="004F3907"/>
    <w:rsid w:val="004F3AA7"/>
    <w:rsid w:val="004F3AE0"/>
    <w:rsid w:val="004F3F35"/>
    <w:rsid w:val="004F3F81"/>
    <w:rsid w:val="004F43B0"/>
    <w:rsid w:val="004F44BF"/>
    <w:rsid w:val="004F4995"/>
    <w:rsid w:val="004F4999"/>
    <w:rsid w:val="004F4BF1"/>
    <w:rsid w:val="004F4DCA"/>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35E"/>
    <w:rsid w:val="00503451"/>
    <w:rsid w:val="0050367F"/>
    <w:rsid w:val="00503B6D"/>
    <w:rsid w:val="00503D55"/>
    <w:rsid w:val="00503D88"/>
    <w:rsid w:val="00503E95"/>
    <w:rsid w:val="0050411E"/>
    <w:rsid w:val="00504549"/>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21C"/>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5F0"/>
    <w:rsid w:val="0051369C"/>
    <w:rsid w:val="00513ACE"/>
    <w:rsid w:val="00513B64"/>
    <w:rsid w:val="00513B95"/>
    <w:rsid w:val="00513E81"/>
    <w:rsid w:val="00513F0E"/>
    <w:rsid w:val="00513F1E"/>
    <w:rsid w:val="005143F1"/>
    <w:rsid w:val="0051464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63F"/>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4CD7"/>
    <w:rsid w:val="005261C4"/>
    <w:rsid w:val="00526375"/>
    <w:rsid w:val="00526434"/>
    <w:rsid w:val="00526F19"/>
    <w:rsid w:val="00527047"/>
    <w:rsid w:val="00527108"/>
    <w:rsid w:val="0052713E"/>
    <w:rsid w:val="0052748C"/>
    <w:rsid w:val="00527505"/>
    <w:rsid w:val="005277C2"/>
    <w:rsid w:val="0052797A"/>
    <w:rsid w:val="00527A97"/>
    <w:rsid w:val="00527B14"/>
    <w:rsid w:val="00527CFB"/>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DD3"/>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6F4B"/>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B0F"/>
    <w:rsid w:val="00541C02"/>
    <w:rsid w:val="00541C28"/>
    <w:rsid w:val="005421D8"/>
    <w:rsid w:val="00542204"/>
    <w:rsid w:val="0054220A"/>
    <w:rsid w:val="0054223C"/>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1F4"/>
    <w:rsid w:val="00547233"/>
    <w:rsid w:val="0054744D"/>
    <w:rsid w:val="00547E9F"/>
    <w:rsid w:val="005501C1"/>
    <w:rsid w:val="005502EF"/>
    <w:rsid w:val="005511FD"/>
    <w:rsid w:val="00551633"/>
    <w:rsid w:val="0055167C"/>
    <w:rsid w:val="00551840"/>
    <w:rsid w:val="0055199E"/>
    <w:rsid w:val="005519E7"/>
    <w:rsid w:val="00551A79"/>
    <w:rsid w:val="00551BFB"/>
    <w:rsid w:val="00551CBC"/>
    <w:rsid w:val="00551CCA"/>
    <w:rsid w:val="00551D26"/>
    <w:rsid w:val="00551DF7"/>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05"/>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AC0"/>
    <w:rsid w:val="00555BDD"/>
    <w:rsid w:val="00556B10"/>
    <w:rsid w:val="00556C94"/>
    <w:rsid w:val="00556CB8"/>
    <w:rsid w:val="00556EB9"/>
    <w:rsid w:val="00556F39"/>
    <w:rsid w:val="005572AE"/>
    <w:rsid w:val="0055745C"/>
    <w:rsid w:val="00557604"/>
    <w:rsid w:val="00557A1E"/>
    <w:rsid w:val="00557A66"/>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0D1"/>
    <w:rsid w:val="00564A84"/>
    <w:rsid w:val="00564A8E"/>
    <w:rsid w:val="005650DE"/>
    <w:rsid w:val="00565239"/>
    <w:rsid w:val="005653DC"/>
    <w:rsid w:val="005654DB"/>
    <w:rsid w:val="0056551C"/>
    <w:rsid w:val="005656AB"/>
    <w:rsid w:val="00565743"/>
    <w:rsid w:val="005658A1"/>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6F2"/>
    <w:rsid w:val="0057374A"/>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0D81"/>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2BD"/>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6FFB"/>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951"/>
    <w:rsid w:val="005A7BD6"/>
    <w:rsid w:val="005A7CAB"/>
    <w:rsid w:val="005A7CEE"/>
    <w:rsid w:val="005A7D34"/>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337"/>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45"/>
    <w:rsid w:val="005D08C1"/>
    <w:rsid w:val="005D08E7"/>
    <w:rsid w:val="005D0EBC"/>
    <w:rsid w:val="005D0EC3"/>
    <w:rsid w:val="005D11D9"/>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61"/>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03"/>
    <w:rsid w:val="005D7D7D"/>
    <w:rsid w:val="005D7EAB"/>
    <w:rsid w:val="005D7ECA"/>
    <w:rsid w:val="005E00DC"/>
    <w:rsid w:val="005E025B"/>
    <w:rsid w:val="005E05F8"/>
    <w:rsid w:val="005E08C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0C0"/>
    <w:rsid w:val="005F5565"/>
    <w:rsid w:val="005F56BF"/>
    <w:rsid w:val="005F5B4B"/>
    <w:rsid w:val="005F5D43"/>
    <w:rsid w:val="005F5D68"/>
    <w:rsid w:val="005F5EA2"/>
    <w:rsid w:val="005F5F68"/>
    <w:rsid w:val="005F600D"/>
    <w:rsid w:val="005F601A"/>
    <w:rsid w:val="005F6096"/>
    <w:rsid w:val="005F61D3"/>
    <w:rsid w:val="005F6743"/>
    <w:rsid w:val="005F6909"/>
    <w:rsid w:val="005F6921"/>
    <w:rsid w:val="005F6C31"/>
    <w:rsid w:val="005F6D33"/>
    <w:rsid w:val="005F6E2A"/>
    <w:rsid w:val="005F6FF0"/>
    <w:rsid w:val="005F7283"/>
    <w:rsid w:val="005F72AF"/>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17"/>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7BF"/>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2AA"/>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5F"/>
    <w:rsid w:val="00636674"/>
    <w:rsid w:val="006366CC"/>
    <w:rsid w:val="006371C1"/>
    <w:rsid w:val="0063722E"/>
    <w:rsid w:val="00637249"/>
    <w:rsid w:val="006376D6"/>
    <w:rsid w:val="00637DBA"/>
    <w:rsid w:val="00637DCC"/>
    <w:rsid w:val="00640464"/>
    <w:rsid w:val="00640589"/>
    <w:rsid w:val="006406DF"/>
    <w:rsid w:val="006408DC"/>
    <w:rsid w:val="00640D92"/>
    <w:rsid w:val="006410D7"/>
    <w:rsid w:val="00641605"/>
    <w:rsid w:val="0064189D"/>
    <w:rsid w:val="00641D06"/>
    <w:rsid w:val="00642671"/>
    <w:rsid w:val="00642693"/>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1A"/>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C88"/>
    <w:rsid w:val="00664EB4"/>
    <w:rsid w:val="006651FD"/>
    <w:rsid w:val="006656F9"/>
    <w:rsid w:val="00665A9E"/>
    <w:rsid w:val="00665C1C"/>
    <w:rsid w:val="00665C73"/>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9E3"/>
    <w:rsid w:val="00670A8A"/>
    <w:rsid w:val="00670FC6"/>
    <w:rsid w:val="00671272"/>
    <w:rsid w:val="0067142B"/>
    <w:rsid w:val="006714A0"/>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4EA"/>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3A30"/>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581"/>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D04"/>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B5"/>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6D0"/>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5E"/>
    <w:rsid w:val="006B76BE"/>
    <w:rsid w:val="006C0017"/>
    <w:rsid w:val="006C0171"/>
    <w:rsid w:val="006C0416"/>
    <w:rsid w:val="006C080D"/>
    <w:rsid w:val="006C0A50"/>
    <w:rsid w:val="006C0D50"/>
    <w:rsid w:val="006C0FAA"/>
    <w:rsid w:val="006C13AF"/>
    <w:rsid w:val="006C15FF"/>
    <w:rsid w:val="006C17A8"/>
    <w:rsid w:val="006C17F7"/>
    <w:rsid w:val="006C18BA"/>
    <w:rsid w:val="006C1952"/>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A6C"/>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7D5"/>
    <w:rsid w:val="006C7A26"/>
    <w:rsid w:val="006C7A27"/>
    <w:rsid w:val="006C7A6A"/>
    <w:rsid w:val="006C7D46"/>
    <w:rsid w:val="006C7E23"/>
    <w:rsid w:val="006C7E4F"/>
    <w:rsid w:val="006C7F94"/>
    <w:rsid w:val="006D01F3"/>
    <w:rsid w:val="006D067A"/>
    <w:rsid w:val="006D08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807"/>
    <w:rsid w:val="006D3A21"/>
    <w:rsid w:val="006D3C90"/>
    <w:rsid w:val="006D3CF7"/>
    <w:rsid w:val="006D3E22"/>
    <w:rsid w:val="006D4540"/>
    <w:rsid w:val="006D4784"/>
    <w:rsid w:val="006D48F1"/>
    <w:rsid w:val="006D497B"/>
    <w:rsid w:val="006D49FE"/>
    <w:rsid w:val="006D5071"/>
    <w:rsid w:val="006D5435"/>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B3"/>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5C5"/>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949"/>
    <w:rsid w:val="006E7C41"/>
    <w:rsid w:val="006E7CF3"/>
    <w:rsid w:val="006E7ED9"/>
    <w:rsid w:val="006F0003"/>
    <w:rsid w:val="006F015C"/>
    <w:rsid w:val="006F018E"/>
    <w:rsid w:val="006F04AD"/>
    <w:rsid w:val="006F0541"/>
    <w:rsid w:val="006F08F7"/>
    <w:rsid w:val="006F09FA"/>
    <w:rsid w:val="006F0B9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3B1"/>
    <w:rsid w:val="006F265F"/>
    <w:rsid w:val="006F2CD1"/>
    <w:rsid w:val="006F2F8E"/>
    <w:rsid w:val="006F321F"/>
    <w:rsid w:val="006F3729"/>
    <w:rsid w:val="006F39DE"/>
    <w:rsid w:val="006F3A21"/>
    <w:rsid w:val="006F3AAE"/>
    <w:rsid w:val="006F3E4C"/>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3C9"/>
    <w:rsid w:val="006F667E"/>
    <w:rsid w:val="006F6A99"/>
    <w:rsid w:val="006F6BAC"/>
    <w:rsid w:val="006F6E2C"/>
    <w:rsid w:val="006F700D"/>
    <w:rsid w:val="006F735C"/>
    <w:rsid w:val="006F73AC"/>
    <w:rsid w:val="006F748A"/>
    <w:rsid w:val="006F7C06"/>
    <w:rsid w:val="006F7C68"/>
    <w:rsid w:val="006F7CD8"/>
    <w:rsid w:val="006F7D4B"/>
    <w:rsid w:val="006F7F35"/>
    <w:rsid w:val="007000C4"/>
    <w:rsid w:val="00700209"/>
    <w:rsid w:val="007003FB"/>
    <w:rsid w:val="0070040E"/>
    <w:rsid w:val="00700532"/>
    <w:rsid w:val="007008FA"/>
    <w:rsid w:val="00701330"/>
    <w:rsid w:val="0070149F"/>
    <w:rsid w:val="007014E7"/>
    <w:rsid w:val="00701588"/>
    <w:rsid w:val="00701E5A"/>
    <w:rsid w:val="00701E70"/>
    <w:rsid w:val="007020E8"/>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8F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6F9"/>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3FE9"/>
    <w:rsid w:val="00724280"/>
    <w:rsid w:val="007245D4"/>
    <w:rsid w:val="00724AFB"/>
    <w:rsid w:val="00724C70"/>
    <w:rsid w:val="00724DDA"/>
    <w:rsid w:val="00724EA8"/>
    <w:rsid w:val="007250EC"/>
    <w:rsid w:val="007253E4"/>
    <w:rsid w:val="007255B0"/>
    <w:rsid w:val="007255BF"/>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9B5"/>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475"/>
    <w:rsid w:val="00737671"/>
    <w:rsid w:val="007376E5"/>
    <w:rsid w:val="00737B20"/>
    <w:rsid w:val="00737C2D"/>
    <w:rsid w:val="007401AF"/>
    <w:rsid w:val="0074098D"/>
    <w:rsid w:val="00740B92"/>
    <w:rsid w:val="00740C5E"/>
    <w:rsid w:val="00740E92"/>
    <w:rsid w:val="00741156"/>
    <w:rsid w:val="00741389"/>
    <w:rsid w:val="007417FE"/>
    <w:rsid w:val="00742411"/>
    <w:rsid w:val="007424D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0A5B"/>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2EB4"/>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6ECC"/>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CE"/>
    <w:rsid w:val="00772466"/>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811"/>
    <w:rsid w:val="00775C93"/>
    <w:rsid w:val="007760E9"/>
    <w:rsid w:val="007762E1"/>
    <w:rsid w:val="007763AA"/>
    <w:rsid w:val="0077665C"/>
    <w:rsid w:val="0077697A"/>
    <w:rsid w:val="007769B0"/>
    <w:rsid w:val="007769B2"/>
    <w:rsid w:val="00776B79"/>
    <w:rsid w:val="00776E81"/>
    <w:rsid w:val="007771CF"/>
    <w:rsid w:val="007772CC"/>
    <w:rsid w:val="007772F2"/>
    <w:rsid w:val="0077738D"/>
    <w:rsid w:val="00777A51"/>
    <w:rsid w:val="00777AAB"/>
    <w:rsid w:val="00777C60"/>
    <w:rsid w:val="00777F44"/>
    <w:rsid w:val="00780444"/>
    <w:rsid w:val="0078073D"/>
    <w:rsid w:val="007807D2"/>
    <w:rsid w:val="00780821"/>
    <w:rsid w:val="00780BCA"/>
    <w:rsid w:val="00780DF1"/>
    <w:rsid w:val="00780E1C"/>
    <w:rsid w:val="00780E22"/>
    <w:rsid w:val="00781200"/>
    <w:rsid w:val="0078137F"/>
    <w:rsid w:val="00781872"/>
    <w:rsid w:val="0078193C"/>
    <w:rsid w:val="00781989"/>
    <w:rsid w:val="00781B25"/>
    <w:rsid w:val="00781C28"/>
    <w:rsid w:val="00781FBF"/>
    <w:rsid w:val="007821F8"/>
    <w:rsid w:val="0078222C"/>
    <w:rsid w:val="007822A8"/>
    <w:rsid w:val="007824D7"/>
    <w:rsid w:val="0078254F"/>
    <w:rsid w:val="00782610"/>
    <w:rsid w:val="007826D9"/>
    <w:rsid w:val="0078280D"/>
    <w:rsid w:val="00782849"/>
    <w:rsid w:val="00782BA8"/>
    <w:rsid w:val="00782E77"/>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4FE"/>
    <w:rsid w:val="0079173D"/>
    <w:rsid w:val="00791BCC"/>
    <w:rsid w:val="007920D1"/>
    <w:rsid w:val="00792673"/>
    <w:rsid w:val="00792BDF"/>
    <w:rsid w:val="00793788"/>
    <w:rsid w:val="00793C27"/>
    <w:rsid w:val="00793D80"/>
    <w:rsid w:val="0079415A"/>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522"/>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7AB"/>
    <w:rsid w:val="007B49CD"/>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4F3"/>
    <w:rsid w:val="007C361A"/>
    <w:rsid w:val="007C3629"/>
    <w:rsid w:val="007C3F2C"/>
    <w:rsid w:val="007C4020"/>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1E0"/>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12D"/>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82C"/>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06"/>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095"/>
    <w:rsid w:val="007F74CC"/>
    <w:rsid w:val="007F78D7"/>
    <w:rsid w:val="007F7A02"/>
    <w:rsid w:val="007F7CE8"/>
    <w:rsid w:val="007F7CE9"/>
    <w:rsid w:val="007F7E98"/>
    <w:rsid w:val="0080063F"/>
    <w:rsid w:val="00800872"/>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356"/>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013"/>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887"/>
    <w:rsid w:val="00816B5F"/>
    <w:rsid w:val="00816E6C"/>
    <w:rsid w:val="00817041"/>
    <w:rsid w:val="00817099"/>
    <w:rsid w:val="008171AF"/>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3FF6"/>
    <w:rsid w:val="0082418F"/>
    <w:rsid w:val="008243DB"/>
    <w:rsid w:val="008244A5"/>
    <w:rsid w:val="0082457F"/>
    <w:rsid w:val="008246BD"/>
    <w:rsid w:val="008248E2"/>
    <w:rsid w:val="0082499D"/>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00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A94"/>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19E"/>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6C2"/>
    <w:rsid w:val="00847AC1"/>
    <w:rsid w:val="00847AD5"/>
    <w:rsid w:val="00847C38"/>
    <w:rsid w:val="00847D93"/>
    <w:rsid w:val="00847DB9"/>
    <w:rsid w:val="00847DBD"/>
    <w:rsid w:val="00847E03"/>
    <w:rsid w:val="00847F58"/>
    <w:rsid w:val="00847FE3"/>
    <w:rsid w:val="00850267"/>
    <w:rsid w:val="0085051B"/>
    <w:rsid w:val="008505CD"/>
    <w:rsid w:val="0085066A"/>
    <w:rsid w:val="008506EA"/>
    <w:rsid w:val="0085082D"/>
    <w:rsid w:val="00850853"/>
    <w:rsid w:val="00850B92"/>
    <w:rsid w:val="00850D5A"/>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583"/>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15E"/>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24D"/>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4B7"/>
    <w:rsid w:val="008826C5"/>
    <w:rsid w:val="00882DB0"/>
    <w:rsid w:val="00882E27"/>
    <w:rsid w:val="00882E28"/>
    <w:rsid w:val="00882ECF"/>
    <w:rsid w:val="00883061"/>
    <w:rsid w:val="0088309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2DC"/>
    <w:rsid w:val="00885436"/>
    <w:rsid w:val="008857AA"/>
    <w:rsid w:val="00885B20"/>
    <w:rsid w:val="00885CD2"/>
    <w:rsid w:val="00885D23"/>
    <w:rsid w:val="00886155"/>
    <w:rsid w:val="008862EE"/>
    <w:rsid w:val="008863CC"/>
    <w:rsid w:val="0088655B"/>
    <w:rsid w:val="0088659A"/>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B96"/>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5DE"/>
    <w:rsid w:val="00894C4E"/>
    <w:rsid w:val="00894D06"/>
    <w:rsid w:val="00894D58"/>
    <w:rsid w:val="00894D9F"/>
    <w:rsid w:val="00894EB3"/>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58"/>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8F"/>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CE"/>
    <w:rsid w:val="008B26E9"/>
    <w:rsid w:val="008B281E"/>
    <w:rsid w:val="008B2A12"/>
    <w:rsid w:val="008B2B75"/>
    <w:rsid w:val="008B2F9E"/>
    <w:rsid w:val="008B310B"/>
    <w:rsid w:val="008B335D"/>
    <w:rsid w:val="008B338C"/>
    <w:rsid w:val="008B361B"/>
    <w:rsid w:val="008B36F9"/>
    <w:rsid w:val="008B3B37"/>
    <w:rsid w:val="008B3C51"/>
    <w:rsid w:val="008B44D8"/>
    <w:rsid w:val="008B45BD"/>
    <w:rsid w:val="008B4624"/>
    <w:rsid w:val="008B470E"/>
    <w:rsid w:val="008B47AF"/>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8A"/>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867"/>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116"/>
    <w:rsid w:val="008D25A3"/>
    <w:rsid w:val="008D25F9"/>
    <w:rsid w:val="008D2629"/>
    <w:rsid w:val="008D265D"/>
    <w:rsid w:val="008D2E3E"/>
    <w:rsid w:val="008D307C"/>
    <w:rsid w:val="008D3080"/>
    <w:rsid w:val="008D322D"/>
    <w:rsid w:val="008D33A0"/>
    <w:rsid w:val="008D3564"/>
    <w:rsid w:val="008D3687"/>
    <w:rsid w:val="008D3888"/>
    <w:rsid w:val="008D39F9"/>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8F7"/>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9"/>
    <w:rsid w:val="008E31AC"/>
    <w:rsid w:val="008E3532"/>
    <w:rsid w:val="008E366F"/>
    <w:rsid w:val="008E36EE"/>
    <w:rsid w:val="008E38E9"/>
    <w:rsid w:val="008E39E0"/>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B0E"/>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485"/>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A7D"/>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720"/>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727"/>
    <w:rsid w:val="00903DE3"/>
    <w:rsid w:val="00903E4F"/>
    <w:rsid w:val="00903EB4"/>
    <w:rsid w:val="009041D4"/>
    <w:rsid w:val="0090441D"/>
    <w:rsid w:val="00904867"/>
    <w:rsid w:val="0090495C"/>
    <w:rsid w:val="00904B9A"/>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075"/>
    <w:rsid w:val="00911255"/>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69"/>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97C"/>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60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6E7"/>
    <w:rsid w:val="009579D4"/>
    <w:rsid w:val="00957BFB"/>
    <w:rsid w:val="00957EE0"/>
    <w:rsid w:val="009601EB"/>
    <w:rsid w:val="0096050C"/>
    <w:rsid w:val="009605B1"/>
    <w:rsid w:val="0096082A"/>
    <w:rsid w:val="00960AFC"/>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B3B"/>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36B"/>
    <w:rsid w:val="00985438"/>
    <w:rsid w:val="00985468"/>
    <w:rsid w:val="009857BD"/>
    <w:rsid w:val="00985DA2"/>
    <w:rsid w:val="00985DB3"/>
    <w:rsid w:val="00985FA2"/>
    <w:rsid w:val="009860C6"/>
    <w:rsid w:val="00986479"/>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0DE"/>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56"/>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986"/>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0A4"/>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5F59"/>
    <w:rsid w:val="009C60DA"/>
    <w:rsid w:val="009C654D"/>
    <w:rsid w:val="009C67B6"/>
    <w:rsid w:val="009C6866"/>
    <w:rsid w:val="009C68FC"/>
    <w:rsid w:val="009C6A11"/>
    <w:rsid w:val="009C6A61"/>
    <w:rsid w:val="009C6C66"/>
    <w:rsid w:val="009C6E44"/>
    <w:rsid w:val="009C6E71"/>
    <w:rsid w:val="009C7269"/>
    <w:rsid w:val="009C73BA"/>
    <w:rsid w:val="009C74F5"/>
    <w:rsid w:val="009C75CE"/>
    <w:rsid w:val="009C7C56"/>
    <w:rsid w:val="009C7D42"/>
    <w:rsid w:val="009C7D54"/>
    <w:rsid w:val="009D0472"/>
    <w:rsid w:val="009D053B"/>
    <w:rsid w:val="009D0641"/>
    <w:rsid w:val="009D0B9A"/>
    <w:rsid w:val="009D0F91"/>
    <w:rsid w:val="009D0FE5"/>
    <w:rsid w:val="009D1042"/>
    <w:rsid w:val="009D10FE"/>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4B6"/>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240"/>
    <w:rsid w:val="009D7709"/>
    <w:rsid w:val="009D7779"/>
    <w:rsid w:val="009D79E0"/>
    <w:rsid w:val="009D7DCF"/>
    <w:rsid w:val="009E0331"/>
    <w:rsid w:val="009E037E"/>
    <w:rsid w:val="009E048A"/>
    <w:rsid w:val="009E06DF"/>
    <w:rsid w:val="009E07B8"/>
    <w:rsid w:val="009E09F8"/>
    <w:rsid w:val="009E0D61"/>
    <w:rsid w:val="009E0E36"/>
    <w:rsid w:val="009E0F93"/>
    <w:rsid w:val="009E1166"/>
    <w:rsid w:val="009E178D"/>
    <w:rsid w:val="009E1A12"/>
    <w:rsid w:val="009E1CA0"/>
    <w:rsid w:val="009E1CEA"/>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C9E"/>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A1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0D"/>
    <w:rsid w:val="009F2FDD"/>
    <w:rsid w:val="009F3191"/>
    <w:rsid w:val="009F32F5"/>
    <w:rsid w:val="009F344F"/>
    <w:rsid w:val="009F3466"/>
    <w:rsid w:val="009F34C8"/>
    <w:rsid w:val="009F3720"/>
    <w:rsid w:val="009F3912"/>
    <w:rsid w:val="009F3E31"/>
    <w:rsid w:val="009F4040"/>
    <w:rsid w:val="009F41A4"/>
    <w:rsid w:val="009F41D7"/>
    <w:rsid w:val="009F4470"/>
    <w:rsid w:val="009F47C8"/>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63A"/>
    <w:rsid w:val="00A0084D"/>
    <w:rsid w:val="00A00904"/>
    <w:rsid w:val="00A00C5A"/>
    <w:rsid w:val="00A00DFC"/>
    <w:rsid w:val="00A00F9D"/>
    <w:rsid w:val="00A01191"/>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07EA5"/>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43"/>
    <w:rsid w:val="00A118D4"/>
    <w:rsid w:val="00A11AC9"/>
    <w:rsid w:val="00A11BE0"/>
    <w:rsid w:val="00A11D43"/>
    <w:rsid w:val="00A11D5D"/>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84"/>
    <w:rsid w:val="00A14FE1"/>
    <w:rsid w:val="00A150F2"/>
    <w:rsid w:val="00A151CD"/>
    <w:rsid w:val="00A15250"/>
    <w:rsid w:val="00A15475"/>
    <w:rsid w:val="00A1561B"/>
    <w:rsid w:val="00A15643"/>
    <w:rsid w:val="00A1572A"/>
    <w:rsid w:val="00A158CF"/>
    <w:rsid w:val="00A1597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0F"/>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12"/>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1F6B"/>
    <w:rsid w:val="00A321C4"/>
    <w:rsid w:val="00A322D4"/>
    <w:rsid w:val="00A32337"/>
    <w:rsid w:val="00A326B5"/>
    <w:rsid w:val="00A3278B"/>
    <w:rsid w:val="00A32D44"/>
    <w:rsid w:val="00A33047"/>
    <w:rsid w:val="00A33457"/>
    <w:rsid w:val="00A3346B"/>
    <w:rsid w:val="00A33561"/>
    <w:rsid w:val="00A336AC"/>
    <w:rsid w:val="00A3397A"/>
    <w:rsid w:val="00A339AB"/>
    <w:rsid w:val="00A33E67"/>
    <w:rsid w:val="00A33F7A"/>
    <w:rsid w:val="00A340A6"/>
    <w:rsid w:val="00A3445C"/>
    <w:rsid w:val="00A345A6"/>
    <w:rsid w:val="00A34657"/>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042"/>
    <w:rsid w:val="00A5314B"/>
    <w:rsid w:val="00A537BC"/>
    <w:rsid w:val="00A53CB7"/>
    <w:rsid w:val="00A53E2E"/>
    <w:rsid w:val="00A54055"/>
    <w:rsid w:val="00A542DC"/>
    <w:rsid w:val="00A54418"/>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634"/>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C55"/>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1D9"/>
    <w:rsid w:val="00A844C9"/>
    <w:rsid w:val="00A84D2E"/>
    <w:rsid w:val="00A8519D"/>
    <w:rsid w:val="00A851DF"/>
    <w:rsid w:val="00A853A3"/>
    <w:rsid w:val="00A853B9"/>
    <w:rsid w:val="00A857A3"/>
    <w:rsid w:val="00A86608"/>
    <w:rsid w:val="00A86676"/>
    <w:rsid w:val="00A86993"/>
    <w:rsid w:val="00A86AEC"/>
    <w:rsid w:val="00A86CB3"/>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83B"/>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01F"/>
    <w:rsid w:val="00AA4575"/>
    <w:rsid w:val="00AA476B"/>
    <w:rsid w:val="00AA48F6"/>
    <w:rsid w:val="00AA4D26"/>
    <w:rsid w:val="00AA501D"/>
    <w:rsid w:val="00AA5192"/>
    <w:rsid w:val="00AA51AB"/>
    <w:rsid w:val="00AA520A"/>
    <w:rsid w:val="00AA5213"/>
    <w:rsid w:val="00AA525D"/>
    <w:rsid w:val="00AA53A1"/>
    <w:rsid w:val="00AA540D"/>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D2"/>
    <w:rsid w:val="00AB1F47"/>
    <w:rsid w:val="00AB2120"/>
    <w:rsid w:val="00AB213C"/>
    <w:rsid w:val="00AB240A"/>
    <w:rsid w:val="00AB2435"/>
    <w:rsid w:val="00AB25AC"/>
    <w:rsid w:val="00AB2656"/>
    <w:rsid w:val="00AB265D"/>
    <w:rsid w:val="00AB29FB"/>
    <w:rsid w:val="00AB2AF2"/>
    <w:rsid w:val="00AB2C1F"/>
    <w:rsid w:val="00AB3061"/>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339"/>
    <w:rsid w:val="00AB69A1"/>
    <w:rsid w:val="00AB6B67"/>
    <w:rsid w:val="00AB6BD6"/>
    <w:rsid w:val="00AB6D2E"/>
    <w:rsid w:val="00AB6EEE"/>
    <w:rsid w:val="00AB725C"/>
    <w:rsid w:val="00AB72E0"/>
    <w:rsid w:val="00AB743F"/>
    <w:rsid w:val="00AB7616"/>
    <w:rsid w:val="00AB7917"/>
    <w:rsid w:val="00AB79BA"/>
    <w:rsid w:val="00AB7C35"/>
    <w:rsid w:val="00AB7C9A"/>
    <w:rsid w:val="00AB7E21"/>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7F0"/>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4ED3"/>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1D6E"/>
    <w:rsid w:val="00AE2023"/>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5C4"/>
    <w:rsid w:val="00AE57BD"/>
    <w:rsid w:val="00AE58FC"/>
    <w:rsid w:val="00AE5B93"/>
    <w:rsid w:val="00AE5DA9"/>
    <w:rsid w:val="00AE5E02"/>
    <w:rsid w:val="00AE6203"/>
    <w:rsid w:val="00AE6441"/>
    <w:rsid w:val="00AE6453"/>
    <w:rsid w:val="00AE6B7E"/>
    <w:rsid w:val="00AE6B7F"/>
    <w:rsid w:val="00AE6B91"/>
    <w:rsid w:val="00AE6D45"/>
    <w:rsid w:val="00AE6D5B"/>
    <w:rsid w:val="00AE70DF"/>
    <w:rsid w:val="00AE735C"/>
    <w:rsid w:val="00AE73AE"/>
    <w:rsid w:val="00AE74B0"/>
    <w:rsid w:val="00AE763F"/>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AF7EAC"/>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AFB"/>
    <w:rsid w:val="00B02B3A"/>
    <w:rsid w:val="00B02CCC"/>
    <w:rsid w:val="00B03352"/>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64E"/>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278"/>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DC2"/>
    <w:rsid w:val="00B22E16"/>
    <w:rsid w:val="00B23567"/>
    <w:rsid w:val="00B2385D"/>
    <w:rsid w:val="00B239ED"/>
    <w:rsid w:val="00B240A4"/>
    <w:rsid w:val="00B24148"/>
    <w:rsid w:val="00B24159"/>
    <w:rsid w:val="00B2429A"/>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1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0F9"/>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9FC"/>
    <w:rsid w:val="00B40BD9"/>
    <w:rsid w:val="00B40C61"/>
    <w:rsid w:val="00B40D99"/>
    <w:rsid w:val="00B40E36"/>
    <w:rsid w:val="00B40E66"/>
    <w:rsid w:val="00B40F97"/>
    <w:rsid w:val="00B40FD5"/>
    <w:rsid w:val="00B410A7"/>
    <w:rsid w:val="00B4166C"/>
    <w:rsid w:val="00B4186D"/>
    <w:rsid w:val="00B41A16"/>
    <w:rsid w:val="00B41AC6"/>
    <w:rsid w:val="00B41CB8"/>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C0F"/>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A1D"/>
    <w:rsid w:val="00B54B2B"/>
    <w:rsid w:val="00B54F5F"/>
    <w:rsid w:val="00B55ABC"/>
    <w:rsid w:val="00B55ECF"/>
    <w:rsid w:val="00B55ED7"/>
    <w:rsid w:val="00B55F6A"/>
    <w:rsid w:val="00B55FAB"/>
    <w:rsid w:val="00B5611C"/>
    <w:rsid w:val="00B566C8"/>
    <w:rsid w:val="00B567BB"/>
    <w:rsid w:val="00B56837"/>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81"/>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81E"/>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0B"/>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696"/>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C33"/>
    <w:rsid w:val="00B77035"/>
    <w:rsid w:val="00B77355"/>
    <w:rsid w:val="00B779C8"/>
    <w:rsid w:val="00B77A2E"/>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33D"/>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1A"/>
    <w:rsid w:val="00B85DA7"/>
    <w:rsid w:val="00B8614B"/>
    <w:rsid w:val="00B861A7"/>
    <w:rsid w:val="00B864D4"/>
    <w:rsid w:val="00B865C4"/>
    <w:rsid w:val="00B86C30"/>
    <w:rsid w:val="00B86CD0"/>
    <w:rsid w:val="00B86CF0"/>
    <w:rsid w:val="00B86D72"/>
    <w:rsid w:val="00B86E45"/>
    <w:rsid w:val="00B86FE9"/>
    <w:rsid w:val="00B871D8"/>
    <w:rsid w:val="00B8733D"/>
    <w:rsid w:val="00B8778C"/>
    <w:rsid w:val="00B87977"/>
    <w:rsid w:val="00B879D3"/>
    <w:rsid w:val="00B87A76"/>
    <w:rsid w:val="00B87F06"/>
    <w:rsid w:val="00B90084"/>
    <w:rsid w:val="00B9008A"/>
    <w:rsid w:val="00B90249"/>
    <w:rsid w:val="00B905B1"/>
    <w:rsid w:val="00B90C1E"/>
    <w:rsid w:val="00B9107F"/>
    <w:rsid w:val="00B913BE"/>
    <w:rsid w:val="00B9176A"/>
    <w:rsid w:val="00B91879"/>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8E4"/>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3A34"/>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292"/>
    <w:rsid w:val="00BA6442"/>
    <w:rsid w:val="00BA6AFA"/>
    <w:rsid w:val="00BA6BD0"/>
    <w:rsid w:val="00BA6F5B"/>
    <w:rsid w:val="00BA7429"/>
    <w:rsid w:val="00BA7458"/>
    <w:rsid w:val="00BA76D2"/>
    <w:rsid w:val="00BA78D3"/>
    <w:rsid w:val="00BA7D36"/>
    <w:rsid w:val="00BB01F6"/>
    <w:rsid w:val="00BB042C"/>
    <w:rsid w:val="00BB0857"/>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9FA"/>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3BC"/>
    <w:rsid w:val="00BB792A"/>
    <w:rsid w:val="00BB7E96"/>
    <w:rsid w:val="00BC01CB"/>
    <w:rsid w:val="00BC02A3"/>
    <w:rsid w:val="00BC09B5"/>
    <w:rsid w:val="00BC09BF"/>
    <w:rsid w:val="00BC0D98"/>
    <w:rsid w:val="00BC0DBF"/>
    <w:rsid w:val="00BC106B"/>
    <w:rsid w:val="00BC13C8"/>
    <w:rsid w:val="00BC14A9"/>
    <w:rsid w:val="00BC178C"/>
    <w:rsid w:val="00BC1987"/>
    <w:rsid w:val="00BC19DB"/>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856"/>
    <w:rsid w:val="00BC5963"/>
    <w:rsid w:val="00BC59E4"/>
    <w:rsid w:val="00BC5CB5"/>
    <w:rsid w:val="00BC5CBB"/>
    <w:rsid w:val="00BC5FDE"/>
    <w:rsid w:val="00BC62CD"/>
    <w:rsid w:val="00BC63CB"/>
    <w:rsid w:val="00BC667D"/>
    <w:rsid w:val="00BC66E7"/>
    <w:rsid w:val="00BC6A49"/>
    <w:rsid w:val="00BC6C89"/>
    <w:rsid w:val="00BC7048"/>
    <w:rsid w:val="00BC70CB"/>
    <w:rsid w:val="00BC76B7"/>
    <w:rsid w:val="00BC79DC"/>
    <w:rsid w:val="00BC7BD0"/>
    <w:rsid w:val="00BD0013"/>
    <w:rsid w:val="00BD00CE"/>
    <w:rsid w:val="00BD08C1"/>
    <w:rsid w:val="00BD0994"/>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1C5"/>
    <w:rsid w:val="00BE22E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6F5"/>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3BC"/>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D25"/>
    <w:rsid w:val="00BF3F8F"/>
    <w:rsid w:val="00BF46A1"/>
    <w:rsid w:val="00BF46D6"/>
    <w:rsid w:val="00BF4B8B"/>
    <w:rsid w:val="00BF4DB6"/>
    <w:rsid w:val="00BF5582"/>
    <w:rsid w:val="00BF579D"/>
    <w:rsid w:val="00BF586D"/>
    <w:rsid w:val="00BF5C01"/>
    <w:rsid w:val="00BF5D5E"/>
    <w:rsid w:val="00BF5DE6"/>
    <w:rsid w:val="00BF5F4D"/>
    <w:rsid w:val="00BF6007"/>
    <w:rsid w:val="00BF60E3"/>
    <w:rsid w:val="00BF642F"/>
    <w:rsid w:val="00BF69FC"/>
    <w:rsid w:val="00BF6B21"/>
    <w:rsid w:val="00BF6BE7"/>
    <w:rsid w:val="00BF6CEC"/>
    <w:rsid w:val="00BF6DEA"/>
    <w:rsid w:val="00BF7703"/>
    <w:rsid w:val="00BF7706"/>
    <w:rsid w:val="00BF7728"/>
    <w:rsid w:val="00BF7A0A"/>
    <w:rsid w:val="00BF7DD8"/>
    <w:rsid w:val="00BF7F25"/>
    <w:rsid w:val="00BF7FC6"/>
    <w:rsid w:val="00C0016E"/>
    <w:rsid w:val="00C00352"/>
    <w:rsid w:val="00C00536"/>
    <w:rsid w:val="00C008ED"/>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46B"/>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28A"/>
    <w:rsid w:val="00C13314"/>
    <w:rsid w:val="00C137C3"/>
    <w:rsid w:val="00C13E06"/>
    <w:rsid w:val="00C13E64"/>
    <w:rsid w:val="00C1408F"/>
    <w:rsid w:val="00C1412F"/>
    <w:rsid w:val="00C14304"/>
    <w:rsid w:val="00C144B4"/>
    <w:rsid w:val="00C14685"/>
    <w:rsid w:val="00C146D2"/>
    <w:rsid w:val="00C146ED"/>
    <w:rsid w:val="00C14782"/>
    <w:rsid w:val="00C148EE"/>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64"/>
    <w:rsid w:val="00C2788D"/>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6EE"/>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8"/>
    <w:rsid w:val="00C4241B"/>
    <w:rsid w:val="00C4249E"/>
    <w:rsid w:val="00C4251A"/>
    <w:rsid w:val="00C42540"/>
    <w:rsid w:val="00C428B8"/>
    <w:rsid w:val="00C42B26"/>
    <w:rsid w:val="00C42C78"/>
    <w:rsid w:val="00C42D7E"/>
    <w:rsid w:val="00C42DA7"/>
    <w:rsid w:val="00C42DE1"/>
    <w:rsid w:val="00C42F35"/>
    <w:rsid w:val="00C43131"/>
    <w:rsid w:val="00C433DD"/>
    <w:rsid w:val="00C43451"/>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7D1"/>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06"/>
    <w:rsid w:val="00C56BB8"/>
    <w:rsid w:val="00C56D7C"/>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D6"/>
    <w:rsid w:val="00C80D47"/>
    <w:rsid w:val="00C80F60"/>
    <w:rsid w:val="00C810BE"/>
    <w:rsid w:val="00C814F5"/>
    <w:rsid w:val="00C81580"/>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489"/>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2B0"/>
    <w:rsid w:val="00CB63E6"/>
    <w:rsid w:val="00CB64E5"/>
    <w:rsid w:val="00CB6517"/>
    <w:rsid w:val="00CB6599"/>
    <w:rsid w:val="00CB6975"/>
    <w:rsid w:val="00CB699E"/>
    <w:rsid w:val="00CB69D9"/>
    <w:rsid w:val="00CB6CA7"/>
    <w:rsid w:val="00CB6DC4"/>
    <w:rsid w:val="00CB74A2"/>
    <w:rsid w:val="00CB75B3"/>
    <w:rsid w:val="00CB767F"/>
    <w:rsid w:val="00CB7957"/>
    <w:rsid w:val="00CB7F70"/>
    <w:rsid w:val="00CB7F9D"/>
    <w:rsid w:val="00CC0180"/>
    <w:rsid w:val="00CC0468"/>
    <w:rsid w:val="00CC05E3"/>
    <w:rsid w:val="00CC0A85"/>
    <w:rsid w:val="00CC0B91"/>
    <w:rsid w:val="00CC103B"/>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606"/>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2B"/>
    <w:rsid w:val="00CD2FC1"/>
    <w:rsid w:val="00CD316D"/>
    <w:rsid w:val="00CD32E3"/>
    <w:rsid w:val="00CD3ADA"/>
    <w:rsid w:val="00CD3B37"/>
    <w:rsid w:val="00CD3C3F"/>
    <w:rsid w:val="00CD3D24"/>
    <w:rsid w:val="00CD3DFE"/>
    <w:rsid w:val="00CD3EA1"/>
    <w:rsid w:val="00CD3FA2"/>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AE5"/>
    <w:rsid w:val="00CD7B86"/>
    <w:rsid w:val="00CD7E26"/>
    <w:rsid w:val="00CE0826"/>
    <w:rsid w:val="00CE0A83"/>
    <w:rsid w:val="00CE0CD2"/>
    <w:rsid w:val="00CE10BB"/>
    <w:rsid w:val="00CE114B"/>
    <w:rsid w:val="00CE1802"/>
    <w:rsid w:val="00CE1A38"/>
    <w:rsid w:val="00CE1B73"/>
    <w:rsid w:val="00CE1BC6"/>
    <w:rsid w:val="00CE1E22"/>
    <w:rsid w:val="00CE2362"/>
    <w:rsid w:val="00CE2495"/>
    <w:rsid w:val="00CE273F"/>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8D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299"/>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213"/>
    <w:rsid w:val="00D07451"/>
    <w:rsid w:val="00D078DF"/>
    <w:rsid w:val="00D0793A"/>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B52"/>
    <w:rsid w:val="00D14C7A"/>
    <w:rsid w:val="00D15360"/>
    <w:rsid w:val="00D15670"/>
    <w:rsid w:val="00D1586E"/>
    <w:rsid w:val="00D162F0"/>
    <w:rsid w:val="00D16459"/>
    <w:rsid w:val="00D165AF"/>
    <w:rsid w:val="00D1696B"/>
    <w:rsid w:val="00D17182"/>
    <w:rsid w:val="00D17261"/>
    <w:rsid w:val="00D17325"/>
    <w:rsid w:val="00D1786C"/>
    <w:rsid w:val="00D17908"/>
    <w:rsid w:val="00D17A8A"/>
    <w:rsid w:val="00D17ACE"/>
    <w:rsid w:val="00D17B64"/>
    <w:rsid w:val="00D17C3D"/>
    <w:rsid w:val="00D17EFE"/>
    <w:rsid w:val="00D17F91"/>
    <w:rsid w:val="00D17F9C"/>
    <w:rsid w:val="00D2007F"/>
    <w:rsid w:val="00D2012B"/>
    <w:rsid w:val="00D205F1"/>
    <w:rsid w:val="00D207A5"/>
    <w:rsid w:val="00D207ED"/>
    <w:rsid w:val="00D209B3"/>
    <w:rsid w:val="00D20AA7"/>
    <w:rsid w:val="00D20BE2"/>
    <w:rsid w:val="00D210B4"/>
    <w:rsid w:val="00D211A3"/>
    <w:rsid w:val="00D211B7"/>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15F"/>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BD1"/>
    <w:rsid w:val="00D34D9D"/>
    <w:rsid w:val="00D34E0F"/>
    <w:rsid w:val="00D3519E"/>
    <w:rsid w:val="00D3535A"/>
    <w:rsid w:val="00D353BE"/>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9B"/>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04C"/>
    <w:rsid w:val="00D441C2"/>
    <w:rsid w:val="00D44323"/>
    <w:rsid w:val="00D4449D"/>
    <w:rsid w:val="00D44851"/>
    <w:rsid w:val="00D44A32"/>
    <w:rsid w:val="00D44DEC"/>
    <w:rsid w:val="00D450D0"/>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0C57"/>
    <w:rsid w:val="00D512B8"/>
    <w:rsid w:val="00D513E2"/>
    <w:rsid w:val="00D516CF"/>
    <w:rsid w:val="00D51878"/>
    <w:rsid w:val="00D51944"/>
    <w:rsid w:val="00D519E1"/>
    <w:rsid w:val="00D522E1"/>
    <w:rsid w:val="00D52684"/>
    <w:rsid w:val="00D52904"/>
    <w:rsid w:val="00D52A23"/>
    <w:rsid w:val="00D52A4B"/>
    <w:rsid w:val="00D52E6D"/>
    <w:rsid w:val="00D5348B"/>
    <w:rsid w:val="00D535F7"/>
    <w:rsid w:val="00D53607"/>
    <w:rsid w:val="00D53637"/>
    <w:rsid w:val="00D53A51"/>
    <w:rsid w:val="00D53AD6"/>
    <w:rsid w:val="00D53F02"/>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6FF9"/>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CD8"/>
    <w:rsid w:val="00D71E8E"/>
    <w:rsid w:val="00D72460"/>
    <w:rsid w:val="00D726AD"/>
    <w:rsid w:val="00D729C2"/>
    <w:rsid w:val="00D72A1D"/>
    <w:rsid w:val="00D730E7"/>
    <w:rsid w:val="00D73155"/>
    <w:rsid w:val="00D73569"/>
    <w:rsid w:val="00D735BB"/>
    <w:rsid w:val="00D73E97"/>
    <w:rsid w:val="00D73FE4"/>
    <w:rsid w:val="00D740A9"/>
    <w:rsid w:val="00D74182"/>
    <w:rsid w:val="00D744F9"/>
    <w:rsid w:val="00D745CB"/>
    <w:rsid w:val="00D74B6B"/>
    <w:rsid w:val="00D74F69"/>
    <w:rsid w:val="00D7512F"/>
    <w:rsid w:val="00D751B0"/>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3F6"/>
    <w:rsid w:val="00D83D2D"/>
    <w:rsid w:val="00D83D31"/>
    <w:rsid w:val="00D83DE1"/>
    <w:rsid w:val="00D84100"/>
    <w:rsid w:val="00D8411B"/>
    <w:rsid w:val="00D844ED"/>
    <w:rsid w:val="00D846CF"/>
    <w:rsid w:val="00D8485B"/>
    <w:rsid w:val="00D84BB5"/>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36B"/>
    <w:rsid w:val="00D964B6"/>
    <w:rsid w:val="00D96A30"/>
    <w:rsid w:val="00D96A5A"/>
    <w:rsid w:val="00D96AAD"/>
    <w:rsid w:val="00D96DC5"/>
    <w:rsid w:val="00D96F46"/>
    <w:rsid w:val="00D97034"/>
    <w:rsid w:val="00D97053"/>
    <w:rsid w:val="00D972FD"/>
    <w:rsid w:val="00D973CA"/>
    <w:rsid w:val="00D9763C"/>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1F87"/>
    <w:rsid w:val="00DB239F"/>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782"/>
    <w:rsid w:val="00DB4AB9"/>
    <w:rsid w:val="00DB4EB7"/>
    <w:rsid w:val="00DB511E"/>
    <w:rsid w:val="00DB5215"/>
    <w:rsid w:val="00DB52EF"/>
    <w:rsid w:val="00DB5770"/>
    <w:rsid w:val="00DB57EC"/>
    <w:rsid w:val="00DB58B0"/>
    <w:rsid w:val="00DB5C69"/>
    <w:rsid w:val="00DB6656"/>
    <w:rsid w:val="00DB6718"/>
    <w:rsid w:val="00DB67D9"/>
    <w:rsid w:val="00DB6B0B"/>
    <w:rsid w:val="00DB6CA4"/>
    <w:rsid w:val="00DB6D7F"/>
    <w:rsid w:val="00DB6DA6"/>
    <w:rsid w:val="00DB6EA6"/>
    <w:rsid w:val="00DB72DC"/>
    <w:rsid w:val="00DB7438"/>
    <w:rsid w:val="00DB76F9"/>
    <w:rsid w:val="00DB77AD"/>
    <w:rsid w:val="00DB7A83"/>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AEA"/>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949"/>
    <w:rsid w:val="00DD6C6D"/>
    <w:rsid w:val="00DD6CFC"/>
    <w:rsid w:val="00DD6E22"/>
    <w:rsid w:val="00DD6FE7"/>
    <w:rsid w:val="00DD7589"/>
    <w:rsid w:val="00DD7888"/>
    <w:rsid w:val="00DD7B02"/>
    <w:rsid w:val="00DE00D7"/>
    <w:rsid w:val="00DE01F4"/>
    <w:rsid w:val="00DE03E6"/>
    <w:rsid w:val="00DE0522"/>
    <w:rsid w:val="00DE0BA0"/>
    <w:rsid w:val="00DE0BB1"/>
    <w:rsid w:val="00DE0C2F"/>
    <w:rsid w:val="00DE0C8A"/>
    <w:rsid w:val="00DE0E0B"/>
    <w:rsid w:val="00DE10D6"/>
    <w:rsid w:val="00DE11CA"/>
    <w:rsid w:val="00DE1BE2"/>
    <w:rsid w:val="00DE1C54"/>
    <w:rsid w:val="00DE1C7E"/>
    <w:rsid w:val="00DE20DA"/>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4"/>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83"/>
    <w:rsid w:val="00DF6A1D"/>
    <w:rsid w:val="00DF6CA8"/>
    <w:rsid w:val="00DF71D7"/>
    <w:rsid w:val="00DF749A"/>
    <w:rsid w:val="00DF768B"/>
    <w:rsid w:val="00DF79D9"/>
    <w:rsid w:val="00DF7FB8"/>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2F8B"/>
    <w:rsid w:val="00E034EC"/>
    <w:rsid w:val="00E03705"/>
    <w:rsid w:val="00E03823"/>
    <w:rsid w:val="00E03AE1"/>
    <w:rsid w:val="00E03DD1"/>
    <w:rsid w:val="00E041C9"/>
    <w:rsid w:val="00E043FF"/>
    <w:rsid w:val="00E04883"/>
    <w:rsid w:val="00E04A90"/>
    <w:rsid w:val="00E04C39"/>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87"/>
    <w:rsid w:val="00E079D6"/>
    <w:rsid w:val="00E07C3A"/>
    <w:rsid w:val="00E07D2F"/>
    <w:rsid w:val="00E07EC3"/>
    <w:rsid w:val="00E07FDE"/>
    <w:rsid w:val="00E1031B"/>
    <w:rsid w:val="00E103E4"/>
    <w:rsid w:val="00E10658"/>
    <w:rsid w:val="00E107C5"/>
    <w:rsid w:val="00E107D6"/>
    <w:rsid w:val="00E1094E"/>
    <w:rsid w:val="00E10F60"/>
    <w:rsid w:val="00E11032"/>
    <w:rsid w:val="00E1126C"/>
    <w:rsid w:val="00E112EE"/>
    <w:rsid w:val="00E11519"/>
    <w:rsid w:val="00E117DE"/>
    <w:rsid w:val="00E11AF3"/>
    <w:rsid w:val="00E11B0E"/>
    <w:rsid w:val="00E11C5E"/>
    <w:rsid w:val="00E11CDA"/>
    <w:rsid w:val="00E12140"/>
    <w:rsid w:val="00E12143"/>
    <w:rsid w:val="00E12385"/>
    <w:rsid w:val="00E126A4"/>
    <w:rsid w:val="00E127F1"/>
    <w:rsid w:val="00E12BB7"/>
    <w:rsid w:val="00E12E75"/>
    <w:rsid w:val="00E12E87"/>
    <w:rsid w:val="00E12FE7"/>
    <w:rsid w:val="00E130B6"/>
    <w:rsid w:val="00E1335F"/>
    <w:rsid w:val="00E13366"/>
    <w:rsid w:val="00E134C5"/>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9F1"/>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B3"/>
    <w:rsid w:val="00E21EF6"/>
    <w:rsid w:val="00E222EC"/>
    <w:rsid w:val="00E22307"/>
    <w:rsid w:val="00E22552"/>
    <w:rsid w:val="00E22655"/>
    <w:rsid w:val="00E2280C"/>
    <w:rsid w:val="00E22A06"/>
    <w:rsid w:val="00E22B76"/>
    <w:rsid w:val="00E22E11"/>
    <w:rsid w:val="00E22F74"/>
    <w:rsid w:val="00E23211"/>
    <w:rsid w:val="00E23300"/>
    <w:rsid w:val="00E23685"/>
    <w:rsid w:val="00E2378E"/>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6"/>
    <w:rsid w:val="00E26717"/>
    <w:rsid w:val="00E26722"/>
    <w:rsid w:val="00E26A2A"/>
    <w:rsid w:val="00E26B21"/>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56F"/>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23"/>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11B"/>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27"/>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ABF"/>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A"/>
    <w:rsid w:val="00E91EAE"/>
    <w:rsid w:val="00E9233E"/>
    <w:rsid w:val="00E92348"/>
    <w:rsid w:val="00E92353"/>
    <w:rsid w:val="00E9242B"/>
    <w:rsid w:val="00E9248B"/>
    <w:rsid w:val="00E925C9"/>
    <w:rsid w:val="00E925E4"/>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57EF"/>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A9E"/>
    <w:rsid w:val="00EA0E3A"/>
    <w:rsid w:val="00EA1060"/>
    <w:rsid w:val="00EA10D8"/>
    <w:rsid w:val="00EA1288"/>
    <w:rsid w:val="00EA1424"/>
    <w:rsid w:val="00EA151A"/>
    <w:rsid w:val="00EA176D"/>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6D"/>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939"/>
    <w:rsid w:val="00EB0A0B"/>
    <w:rsid w:val="00EB0A47"/>
    <w:rsid w:val="00EB0B05"/>
    <w:rsid w:val="00EB0C26"/>
    <w:rsid w:val="00EB0D65"/>
    <w:rsid w:val="00EB0F5F"/>
    <w:rsid w:val="00EB14A0"/>
    <w:rsid w:val="00EB1BCD"/>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6C"/>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CBA"/>
    <w:rsid w:val="00EC6DCC"/>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4E7"/>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75A"/>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83E"/>
    <w:rsid w:val="00EE19BA"/>
    <w:rsid w:val="00EE1A48"/>
    <w:rsid w:val="00EE1A66"/>
    <w:rsid w:val="00EE1CC3"/>
    <w:rsid w:val="00EE1D8E"/>
    <w:rsid w:val="00EE2485"/>
    <w:rsid w:val="00EE2680"/>
    <w:rsid w:val="00EE2BD0"/>
    <w:rsid w:val="00EE2BF2"/>
    <w:rsid w:val="00EE307E"/>
    <w:rsid w:val="00EE3294"/>
    <w:rsid w:val="00EE3423"/>
    <w:rsid w:val="00EE377F"/>
    <w:rsid w:val="00EE380C"/>
    <w:rsid w:val="00EE3D8B"/>
    <w:rsid w:val="00EE408E"/>
    <w:rsid w:val="00EE4120"/>
    <w:rsid w:val="00EE412E"/>
    <w:rsid w:val="00EE4459"/>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01"/>
    <w:rsid w:val="00EE744D"/>
    <w:rsid w:val="00EE7530"/>
    <w:rsid w:val="00EE76FD"/>
    <w:rsid w:val="00EE781B"/>
    <w:rsid w:val="00EE7AA5"/>
    <w:rsid w:val="00EF0001"/>
    <w:rsid w:val="00EF03FF"/>
    <w:rsid w:val="00EF05AF"/>
    <w:rsid w:val="00EF068D"/>
    <w:rsid w:val="00EF078E"/>
    <w:rsid w:val="00EF083D"/>
    <w:rsid w:val="00EF12EF"/>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4FA8"/>
    <w:rsid w:val="00EF5260"/>
    <w:rsid w:val="00EF54FE"/>
    <w:rsid w:val="00EF5669"/>
    <w:rsid w:val="00EF56CC"/>
    <w:rsid w:val="00EF5771"/>
    <w:rsid w:val="00EF5988"/>
    <w:rsid w:val="00EF5AB7"/>
    <w:rsid w:val="00EF5ABC"/>
    <w:rsid w:val="00EF5FAA"/>
    <w:rsid w:val="00EF61DE"/>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E47"/>
    <w:rsid w:val="00F03F39"/>
    <w:rsid w:val="00F040F7"/>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13"/>
    <w:rsid w:val="00F1012A"/>
    <w:rsid w:val="00F102C3"/>
    <w:rsid w:val="00F103A6"/>
    <w:rsid w:val="00F10841"/>
    <w:rsid w:val="00F10960"/>
    <w:rsid w:val="00F10A27"/>
    <w:rsid w:val="00F10AE8"/>
    <w:rsid w:val="00F10B49"/>
    <w:rsid w:val="00F110A7"/>
    <w:rsid w:val="00F111FE"/>
    <w:rsid w:val="00F112AF"/>
    <w:rsid w:val="00F11313"/>
    <w:rsid w:val="00F113D7"/>
    <w:rsid w:val="00F11854"/>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88A"/>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89C"/>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0D5"/>
    <w:rsid w:val="00F3236C"/>
    <w:rsid w:val="00F32938"/>
    <w:rsid w:val="00F32977"/>
    <w:rsid w:val="00F3298B"/>
    <w:rsid w:val="00F32E5D"/>
    <w:rsid w:val="00F32FDD"/>
    <w:rsid w:val="00F3323A"/>
    <w:rsid w:val="00F3399C"/>
    <w:rsid w:val="00F3401D"/>
    <w:rsid w:val="00F341E6"/>
    <w:rsid w:val="00F343C4"/>
    <w:rsid w:val="00F3445B"/>
    <w:rsid w:val="00F346E0"/>
    <w:rsid w:val="00F347C3"/>
    <w:rsid w:val="00F34D77"/>
    <w:rsid w:val="00F34E95"/>
    <w:rsid w:val="00F35188"/>
    <w:rsid w:val="00F3529D"/>
    <w:rsid w:val="00F355ED"/>
    <w:rsid w:val="00F356B7"/>
    <w:rsid w:val="00F35733"/>
    <w:rsid w:val="00F35DD3"/>
    <w:rsid w:val="00F35E97"/>
    <w:rsid w:val="00F361A3"/>
    <w:rsid w:val="00F362B4"/>
    <w:rsid w:val="00F36431"/>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32"/>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4E5"/>
    <w:rsid w:val="00F475FD"/>
    <w:rsid w:val="00F47761"/>
    <w:rsid w:val="00F479F9"/>
    <w:rsid w:val="00F50062"/>
    <w:rsid w:val="00F5008E"/>
    <w:rsid w:val="00F50152"/>
    <w:rsid w:val="00F50182"/>
    <w:rsid w:val="00F50437"/>
    <w:rsid w:val="00F5072A"/>
    <w:rsid w:val="00F50780"/>
    <w:rsid w:val="00F50EAB"/>
    <w:rsid w:val="00F5105E"/>
    <w:rsid w:val="00F5109C"/>
    <w:rsid w:val="00F510F0"/>
    <w:rsid w:val="00F51102"/>
    <w:rsid w:val="00F5133A"/>
    <w:rsid w:val="00F5163F"/>
    <w:rsid w:val="00F51663"/>
    <w:rsid w:val="00F51742"/>
    <w:rsid w:val="00F51789"/>
    <w:rsid w:val="00F51A8C"/>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74"/>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7E6"/>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343"/>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9BB"/>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03C"/>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E47"/>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80"/>
    <w:rsid w:val="00F948DD"/>
    <w:rsid w:val="00F94AC6"/>
    <w:rsid w:val="00F94F54"/>
    <w:rsid w:val="00F9544C"/>
    <w:rsid w:val="00F954CF"/>
    <w:rsid w:val="00F95726"/>
    <w:rsid w:val="00F95764"/>
    <w:rsid w:val="00F95A27"/>
    <w:rsid w:val="00F95BD0"/>
    <w:rsid w:val="00F95C7C"/>
    <w:rsid w:val="00F9602B"/>
    <w:rsid w:val="00F962E9"/>
    <w:rsid w:val="00F96A58"/>
    <w:rsid w:val="00F96C2F"/>
    <w:rsid w:val="00F96E59"/>
    <w:rsid w:val="00F97475"/>
    <w:rsid w:val="00F9767E"/>
    <w:rsid w:val="00F977F5"/>
    <w:rsid w:val="00F97A25"/>
    <w:rsid w:val="00F97A52"/>
    <w:rsid w:val="00F97C48"/>
    <w:rsid w:val="00F97C5C"/>
    <w:rsid w:val="00F97F10"/>
    <w:rsid w:val="00FA00FD"/>
    <w:rsid w:val="00FA0846"/>
    <w:rsid w:val="00FA09BE"/>
    <w:rsid w:val="00FA0FD7"/>
    <w:rsid w:val="00FA13AB"/>
    <w:rsid w:val="00FA165D"/>
    <w:rsid w:val="00FA178E"/>
    <w:rsid w:val="00FA17DC"/>
    <w:rsid w:val="00FA2204"/>
    <w:rsid w:val="00FA22D9"/>
    <w:rsid w:val="00FA23D0"/>
    <w:rsid w:val="00FA249D"/>
    <w:rsid w:val="00FA2CAB"/>
    <w:rsid w:val="00FA3107"/>
    <w:rsid w:val="00FA34EE"/>
    <w:rsid w:val="00FA36C3"/>
    <w:rsid w:val="00FA3953"/>
    <w:rsid w:val="00FA3C03"/>
    <w:rsid w:val="00FA4830"/>
    <w:rsid w:val="00FA48B7"/>
    <w:rsid w:val="00FA4A3F"/>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6B9"/>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A22"/>
    <w:rsid w:val="00FB6D3D"/>
    <w:rsid w:val="00FB70BC"/>
    <w:rsid w:val="00FB72AE"/>
    <w:rsid w:val="00FB79B1"/>
    <w:rsid w:val="00FB79EE"/>
    <w:rsid w:val="00FB7E67"/>
    <w:rsid w:val="00FC005C"/>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5F"/>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5CC7"/>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4B"/>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120"/>
    <w:rsid w:val="00FD335E"/>
    <w:rsid w:val="00FD357E"/>
    <w:rsid w:val="00FD3594"/>
    <w:rsid w:val="00FD369C"/>
    <w:rsid w:val="00FD3809"/>
    <w:rsid w:val="00FD382B"/>
    <w:rsid w:val="00FD3B3A"/>
    <w:rsid w:val="00FD3CE6"/>
    <w:rsid w:val="00FD4044"/>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6DF9"/>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1F5F"/>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2C0F"/>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uiPriority w:val="99"/>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宋体"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 w:type="paragraph" w:customStyle="1" w:styleId="Agreement">
    <w:name w:val="Agreement"/>
    <w:basedOn w:val="a1"/>
    <w:next w:val="a1"/>
    <w:qFormat/>
    <w:rsid w:val="00DB239F"/>
    <w:pPr>
      <w:numPr>
        <w:numId w:val="26"/>
      </w:numPr>
      <w:spacing w:before="60"/>
    </w:pPr>
    <w:rPr>
      <w:rFonts w:ascii="Arial" w:eastAsia="MS Mincho" w:hAnsi="Arial"/>
      <w:b/>
      <w:sz w:val="20"/>
      <w:lang w:val="en-GB" w:eastAsia="en-GB"/>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425E8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 w:id="1970084633">
          <w:marLeft w:val="274"/>
          <w:marRight w:val="0"/>
          <w:marTop w:val="15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85146559">
      <w:bodyDiv w:val="1"/>
      <w:marLeft w:val="0"/>
      <w:marRight w:val="0"/>
      <w:marTop w:val="0"/>
      <w:marBottom w:val="0"/>
      <w:divBdr>
        <w:top w:val="none" w:sz="0" w:space="0" w:color="auto"/>
        <w:left w:val="none" w:sz="0" w:space="0" w:color="auto"/>
        <w:bottom w:val="none" w:sz="0" w:space="0" w:color="auto"/>
        <w:right w:val="none" w:sz="0" w:space="0" w:color="auto"/>
      </w:divBdr>
      <w:divsChild>
        <w:div w:id="26684167">
          <w:marLeft w:val="360"/>
          <w:marRight w:val="0"/>
          <w:marTop w:val="200"/>
          <w:marBottom w:val="0"/>
          <w:divBdr>
            <w:top w:val="none" w:sz="0" w:space="0" w:color="auto"/>
            <w:left w:val="none" w:sz="0" w:space="0" w:color="auto"/>
            <w:bottom w:val="none" w:sz="0" w:space="0" w:color="auto"/>
            <w:right w:val="none" w:sz="0" w:space="0" w:color="auto"/>
          </w:divBdr>
        </w:div>
        <w:div w:id="151723507">
          <w:marLeft w:val="360"/>
          <w:marRight w:val="0"/>
          <w:marTop w:val="200"/>
          <w:marBottom w:val="0"/>
          <w:divBdr>
            <w:top w:val="none" w:sz="0" w:space="0" w:color="auto"/>
            <w:left w:val="none" w:sz="0" w:space="0" w:color="auto"/>
            <w:bottom w:val="none" w:sz="0" w:space="0" w:color="auto"/>
            <w:right w:val="none" w:sz="0" w:space="0" w:color="auto"/>
          </w:divBdr>
        </w:div>
        <w:div w:id="174149268">
          <w:marLeft w:val="1080"/>
          <w:marRight w:val="0"/>
          <w:marTop w:val="100"/>
          <w:marBottom w:val="0"/>
          <w:divBdr>
            <w:top w:val="none" w:sz="0" w:space="0" w:color="auto"/>
            <w:left w:val="none" w:sz="0" w:space="0" w:color="auto"/>
            <w:bottom w:val="none" w:sz="0" w:space="0" w:color="auto"/>
            <w:right w:val="none" w:sz="0" w:space="0" w:color="auto"/>
          </w:divBdr>
        </w:div>
        <w:div w:id="650447007">
          <w:marLeft w:val="1800"/>
          <w:marRight w:val="0"/>
          <w:marTop w:val="100"/>
          <w:marBottom w:val="0"/>
          <w:divBdr>
            <w:top w:val="none" w:sz="0" w:space="0" w:color="auto"/>
            <w:left w:val="none" w:sz="0" w:space="0" w:color="auto"/>
            <w:bottom w:val="none" w:sz="0" w:space="0" w:color="auto"/>
            <w:right w:val="none" w:sz="0" w:space="0" w:color="auto"/>
          </w:divBdr>
        </w:div>
        <w:div w:id="680813812">
          <w:marLeft w:val="1800"/>
          <w:marRight w:val="0"/>
          <w:marTop w:val="100"/>
          <w:marBottom w:val="0"/>
          <w:divBdr>
            <w:top w:val="none" w:sz="0" w:space="0" w:color="auto"/>
            <w:left w:val="none" w:sz="0" w:space="0" w:color="auto"/>
            <w:bottom w:val="none" w:sz="0" w:space="0" w:color="auto"/>
            <w:right w:val="none" w:sz="0" w:space="0" w:color="auto"/>
          </w:divBdr>
        </w:div>
        <w:div w:id="980115930">
          <w:marLeft w:val="1080"/>
          <w:marRight w:val="0"/>
          <w:marTop w:val="100"/>
          <w:marBottom w:val="0"/>
          <w:divBdr>
            <w:top w:val="none" w:sz="0" w:space="0" w:color="auto"/>
            <w:left w:val="none" w:sz="0" w:space="0" w:color="auto"/>
            <w:bottom w:val="none" w:sz="0" w:space="0" w:color="auto"/>
            <w:right w:val="none" w:sz="0" w:space="0" w:color="auto"/>
          </w:divBdr>
        </w:div>
        <w:div w:id="1166870354">
          <w:marLeft w:val="360"/>
          <w:marRight w:val="0"/>
          <w:marTop w:val="200"/>
          <w:marBottom w:val="0"/>
          <w:divBdr>
            <w:top w:val="none" w:sz="0" w:space="0" w:color="auto"/>
            <w:left w:val="none" w:sz="0" w:space="0" w:color="auto"/>
            <w:bottom w:val="none" w:sz="0" w:space="0" w:color="auto"/>
            <w:right w:val="none" w:sz="0" w:space="0" w:color="auto"/>
          </w:divBdr>
        </w:div>
        <w:div w:id="1541242448">
          <w:marLeft w:val="1080"/>
          <w:marRight w:val="0"/>
          <w:marTop w:val="100"/>
          <w:marBottom w:val="0"/>
          <w:divBdr>
            <w:top w:val="none" w:sz="0" w:space="0" w:color="auto"/>
            <w:left w:val="none" w:sz="0" w:space="0" w:color="auto"/>
            <w:bottom w:val="none" w:sz="0" w:space="0" w:color="auto"/>
            <w:right w:val="none" w:sz="0" w:space="0" w:color="auto"/>
          </w:divBdr>
        </w:div>
        <w:div w:id="1626429941">
          <w:marLeft w:val="1800"/>
          <w:marRight w:val="0"/>
          <w:marTop w:val="100"/>
          <w:marBottom w:val="0"/>
          <w:divBdr>
            <w:top w:val="none" w:sz="0" w:space="0" w:color="auto"/>
            <w:left w:val="none" w:sz="0" w:space="0" w:color="auto"/>
            <w:bottom w:val="none" w:sz="0" w:space="0" w:color="auto"/>
            <w:right w:val="none" w:sz="0" w:space="0" w:color="auto"/>
          </w:divBdr>
        </w:div>
        <w:div w:id="1737436314">
          <w:marLeft w:val="360"/>
          <w:marRight w:val="0"/>
          <w:marTop w:val="200"/>
          <w:marBottom w:val="0"/>
          <w:divBdr>
            <w:top w:val="none" w:sz="0" w:space="0" w:color="auto"/>
            <w:left w:val="none" w:sz="0" w:space="0" w:color="auto"/>
            <w:bottom w:val="none" w:sz="0" w:space="0" w:color="auto"/>
            <w:right w:val="none" w:sz="0" w:space="0" w:color="auto"/>
          </w:divBdr>
        </w:div>
        <w:div w:id="1777677696">
          <w:marLeft w:val="1080"/>
          <w:marRight w:val="0"/>
          <w:marTop w:val="10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51463993">
          <w:marLeft w:val="1354"/>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1372262533">
          <w:marLeft w:val="274"/>
          <w:marRight w:val="0"/>
          <w:marTop w:val="150"/>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9323505">
      <w:bodyDiv w:val="1"/>
      <w:marLeft w:val="0"/>
      <w:marRight w:val="0"/>
      <w:marTop w:val="0"/>
      <w:marBottom w:val="0"/>
      <w:divBdr>
        <w:top w:val="none" w:sz="0" w:space="0" w:color="auto"/>
        <w:left w:val="none" w:sz="0" w:space="0" w:color="auto"/>
        <w:bottom w:val="none" w:sz="0" w:space="0" w:color="auto"/>
        <w:right w:val="none" w:sz="0" w:space="0" w:color="auto"/>
      </w:divBdr>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321496995">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509102802">
      <w:bodyDiv w:val="1"/>
      <w:marLeft w:val="0"/>
      <w:marRight w:val="0"/>
      <w:marTop w:val="0"/>
      <w:marBottom w:val="0"/>
      <w:divBdr>
        <w:top w:val="none" w:sz="0" w:space="0" w:color="auto"/>
        <w:left w:val="none" w:sz="0" w:space="0" w:color="auto"/>
        <w:bottom w:val="none" w:sz="0" w:space="0" w:color="auto"/>
        <w:right w:val="none" w:sz="0" w:space="0" w:color="auto"/>
      </w:divBdr>
      <w:divsChild>
        <w:div w:id="2114862617">
          <w:marLeft w:val="0"/>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56451991">
      <w:bodyDiv w:val="1"/>
      <w:marLeft w:val="0"/>
      <w:marRight w:val="0"/>
      <w:marTop w:val="0"/>
      <w:marBottom w:val="0"/>
      <w:divBdr>
        <w:top w:val="none" w:sz="0" w:space="0" w:color="auto"/>
        <w:left w:val="none" w:sz="0" w:space="0" w:color="auto"/>
        <w:bottom w:val="none" w:sz="0" w:space="0" w:color="auto"/>
        <w:right w:val="none" w:sz="0" w:space="0" w:color="auto"/>
      </w:divBdr>
      <w:divsChild>
        <w:div w:id="307172302">
          <w:marLeft w:val="1354"/>
          <w:marRight w:val="0"/>
          <w:marTop w:val="75"/>
          <w:marBottom w:val="0"/>
          <w:divBdr>
            <w:top w:val="none" w:sz="0" w:space="0" w:color="auto"/>
            <w:left w:val="none" w:sz="0" w:space="0" w:color="auto"/>
            <w:bottom w:val="none" w:sz="0" w:space="0" w:color="auto"/>
            <w:right w:val="none" w:sz="0" w:space="0" w:color="auto"/>
          </w:divBdr>
        </w:div>
        <w:div w:id="1790852294">
          <w:marLeft w:val="806"/>
          <w:marRight w:val="0"/>
          <w:marTop w:val="75"/>
          <w:marBottom w:val="0"/>
          <w:divBdr>
            <w:top w:val="none" w:sz="0" w:space="0" w:color="auto"/>
            <w:left w:val="none" w:sz="0" w:space="0" w:color="auto"/>
            <w:bottom w:val="none" w:sz="0" w:space="0" w:color="auto"/>
            <w:right w:val="none" w:sz="0" w:space="0" w:color="auto"/>
          </w:divBdr>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06138298">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100802142">
          <w:marLeft w:val="806"/>
          <w:marRight w:val="0"/>
          <w:marTop w:val="75"/>
          <w:marBottom w:val="0"/>
          <w:divBdr>
            <w:top w:val="none" w:sz="0" w:space="0" w:color="auto"/>
            <w:left w:val="none" w:sz="0" w:space="0" w:color="auto"/>
            <w:bottom w:val="none" w:sz="0" w:space="0" w:color="auto"/>
            <w:right w:val="none" w:sz="0" w:space="0" w:color="auto"/>
          </w:divBdr>
        </w:div>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customXml/itemProps2.xml><?xml version="1.0" encoding="utf-8"?>
<ds:datastoreItem xmlns:ds="http://schemas.openxmlformats.org/officeDocument/2006/customXml" ds:itemID="{C038415C-B94D-4F4E-94AB-D1B81A192CFC}">
  <ds:schemaRefs>
    <ds:schemaRef ds:uri="http://schemas.microsoft.com/sharepoint/v3/contenttype/forms"/>
  </ds:schemaRefs>
</ds:datastoreItem>
</file>

<file path=customXml/itemProps3.xml><?xml version="1.0" encoding="utf-8"?>
<ds:datastoreItem xmlns:ds="http://schemas.openxmlformats.org/officeDocument/2006/customXml" ds:itemID="{1C637DA3-3DB1-4ADF-B68E-5933B717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BE9C9-2D45-46E2-A30F-35FAAC744D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4547</Words>
  <Characters>25921</Characters>
  <Application>Microsoft Office Word</Application>
  <DocSecurity>0</DocSecurity>
  <Lines>216</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2023-08-11T07:38:00Z</dcterms:created>
  <dcterms:modified xsi:type="dcterms:W3CDTF">2023-08-11T08:05:00Z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